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FDE0E" w14:textId="77777777" w:rsidR="009B2DDD" w:rsidRDefault="006063D0" w:rsidP="009B2DDD">
      <w:pPr>
        <w:pStyle w:val="uptitle"/>
        <w:spacing w:before="0" w:beforeAutospacing="0" w:after="0" w:afterAutospacing="0"/>
        <w:jc w:val="center"/>
        <w:rPr>
          <w:rStyle w:val="fid14"/>
          <w:b/>
          <w:bCs/>
        </w:rPr>
      </w:pPr>
      <w:r w:rsidRPr="009B2DDD">
        <w:rPr>
          <w:rStyle w:val="fid14"/>
          <w:b/>
          <w:bCs/>
        </w:rPr>
        <w:t xml:space="preserve">Ecco perché si chiamano «sociali» </w:t>
      </w:r>
    </w:p>
    <w:p w14:paraId="3C2FC52B" w14:textId="03C1EDE3" w:rsidR="00220828" w:rsidRPr="009B2DDD" w:rsidRDefault="006063D0" w:rsidP="009B2DDD">
      <w:pPr>
        <w:pStyle w:val="uptitle"/>
        <w:spacing w:before="0" w:beforeAutospacing="0" w:after="0" w:afterAutospacing="0"/>
        <w:jc w:val="center"/>
        <w:rPr>
          <w:b/>
          <w:bCs/>
        </w:rPr>
      </w:pPr>
      <w:r w:rsidRPr="009B2DDD">
        <w:rPr>
          <w:rStyle w:val="fid14"/>
          <w:b/>
          <w:bCs/>
        </w:rPr>
        <w:t xml:space="preserve">Dalla </w:t>
      </w:r>
      <w:r w:rsidRPr="009B2DDD">
        <w:rPr>
          <w:rStyle w:val="fid14"/>
          <w:b/>
          <w:bCs/>
          <w:i/>
          <w:iCs/>
        </w:rPr>
        <w:t xml:space="preserve">Rerum </w:t>
      </w:r>
      <w:proofErr w:type="spellStart"/>
      <w:r w:rsidRPr="009B2DDD">
        <w:rPr>
          <w:rStyle w:val="fid14"/>
          <w:b/>
          <w:bCs/>
          <w:i/>
          <w:iCs/>
        </w:rPr>
        <w:t>Novarum</w:t>
      </w:r>
      <w:proofErr w:type="spellEnd"/>
      <w:r w:rsidRPr="009B2DDD">
        <w:rPr>
          <w:rStyle w:val="fid14"/>
          <w:b/>
          <w:bCs/>
        </w:rPr>
        <w:t xml:space="preserve"> a </w:t>
      </w:r>
      <w:r w:rsidRPr="009B2DDD">
        <w:rPr>
          <w:rStyle w:val="fid14"/>
          <w:b/>
          <w:bCs/>
          <w:i/>
          <w:iCs/>
        </w:rPr>
        <w:t>Fratelli tutti</w:t>
      </w:r>
      <w:r w:rsidRPr="009B2DDD">
        <w:rPr>
          <w:rStyle w:val="fid14"/>
          <w:b/>
          <w:bCs/>
        </w:rPr>
        <w:t xml:space="preserve"> </w:t>
      </w:r>
      <w:r w:rsidRPr="009B2DDD">
        <w:rPr>
          <w:rStyle w:val="fid14"/>
          <w:b/>
          <w:bCs/>
          <w:i/>
          <w:iCs/>
        </w:rPr>
        <w:t>otto i Pontefici</w:t>
      </w:r>
      <w:r w:rsidRPr="009B2DDD">
        <w:rPr>
          <w:rStyle w:val="fid14"/>
          <w:b/>
          <w:bCs/>
        </w:rPr>
        <w:t xml:space="preserve"> ad averle firmate.</w:t>
      </w:r>
    </w:p>
    <w:p w14:paraId="2F469AD0" w14:textId="77777777" w:rsidR="009B2DDD" w:rsidRDefault="009B2DDD" w:rsidP="00000CFD">
      <w:pPr>
        <w:pStyle w:val="maintitle"/>
        <w:spacing w:before="0" w:beforeAutospacing="0" w:after="0" w:afterAutospacing="0"/>
        <w:jc w:val="both"/>
        <w:rPr>
          <w:rStyle w:val="fid2"/>
        </w:rPr>
      </w:pPr>
    </w:p>
    <w:p w14:paraId="36948737" w14:textId="77777777" w:rsidR="00FD319B" w:rsidRDefault="00FD319B" w:rsidP="00000CFD">
      <w:pPr>
        <w:pStyle w:val="maintitle"/>
        <w:spacing w:before="0" w:beforeAutospacing="0" w:after="0" w:afterAutospacing="0"/>
        <w:jc w:val="both"/>
        <w:rPr>
          <w:rStyle w:val="fid2"/>
        </w:rPr>
      </w:pPr>
    </w:p>
    <w:p w14:paraId="0550278C" w14:textId="551C37C6" w:rsidR="00000CFD" w:rsidRDefault="00220828" w:rsidP="00000CFD">
      <w:pPr>
        <w:pStyle w:val="maintitle"/>
        <w:spacing w:before="0" w:beforeAutospacing="0" w:after="0" w:afterAutospacing="0"/>
        <w:jc w:val="both"/>
        <w:rPr>
          <w:rStyle w:val="fid2"/>
        </w:rPr>
      </w:pPr>
      <w:r>
        <w:rPr>
          <w:rStyle w:val="fid2"/>
        </w:rPr>
        <w:t>Il Papa definisce la</w:t>
      </w:r>
      <w:r>
        <w:rPr>
          <w:i/>
          <w:iCs/>
        </w:rPr>
        <w:t xml:space="preserve"> Fratelli tutti</w:t>
      </w:r>
      <w:r>
        <w:rPr>
          <w:rStyle w:val="fid2"/>
        </w:rPr>
        <w:t xml:space="preserve"> una enciclica sociale. </w:t>
      </w:r>
    </w:p>
    <w:p w14:paraId="3562BBEE" w14:textId="016E7376" w:rsidR="00000CFD" w:rsidRDefault="00220828" w:rsidP="00000CFD">
      <w:pPr>
        <w:pStyle w:val="maintitle"/>
        <w:spacing w:before="0" w:beforeAutospacing="0" w:after="0" w:afterAutospacing="0"/>
        <w:jc w:val="both"/>
        <w:rPr>
          <w:rStyle w:val="fid2"/>
        </w:rPr>
      </w:pPr>
      <w:r w:rsidRPr="00000CFD">
        <w:rPr>
          <w:rStyle w:val="fid2"/>
          <w:u w:val="thick"/>
        </w:rPr>
        <w:t>Che cosa significa e quali sono le encicliche sociali?</w:t>
      </w:r>
      <w:r>
        <w:rPr>
          <w:rStyle w:val="fid2"/>
        </w:rPr>
        <w:t xml:space="preserve"> </w:t>
      </w:r>
    </w:p>
    <w:p w14:paraId="571049E8" w14:textId="7DFB8679" w:rsidR="00220828" w:rsidRDefault="00220828" w:rsidP="00220828">
      <w:pPr>
        <w:pStyle w:val="abody"/>
        <w:spacing w:before="0" w:beforeAutospacing="0" w:after="0" w:afterAutospacing="0"/>
        <w:jc w:val="both"/>
      </w:pPr>
      <w:r>
        <w:rPr>
          <w:rStyle w:val="fid2"/>
        </w:rPr>
        <w:t xml:space="preserve">L’inizio di questo “genere letterario” all’interno del corpus dei documenti pontifici denominati “enciclica” si deve a Leone XIII che il </w:t>
      </w:r>
      <w:bookmarkStart w:id="0" w:name="_Hlk52957520"/>
      <w:r w:rsidRPr="00714985">
        <w:rPr>
          <w:rStyle w:val="fid2"/>
          <w:i/>
          <w:iCs/>
        </w:rPr>
        <w:t>15 maggio 1891</w:t>
      </w:r>
      <w:bookmarkEnd w:id="0"/>
      <w:r>
        <w:rPr>
          <w:rStyle w:val="fid2"/>
        </w:rPr>
        <w:t xml:space="preserve"> pubblicò la</w:t>
      </w:r>
      <w:r>
        <w:rPr>
          <w:i/>
          <w:iCs/>
        </w:rPr>
        <w:t xml:space="preserve"> Rerum </w:t>
      </w:r>
      <w:proofErr w:type="spellStart"/>
      <w:r>
        <w:rPr>
          <w:i/>
          <w:iCs/>
        </w:rPr>
        <w:t>novarum</w:t>
      </w:r>
      <w:proofErr w:type="spellEnd"/>
      <w:r>
        <w:rPr>
          <w:i/>
          <w:iCs/>
        </w:rPr>
        <w:t>,</w:t>
      </w:r>
      <w:r>
        <w:rPr>
          <w:rStyle w:val="fid2"/>
        </w:rPr>
        <w:t xml:space="preserve"> cioè il testo con cui affrontava dal punto di vista cristiano le questioni sociali dell’epoca, respingendo la lotta di classe di matrice socialista, ma sostenendo le giuste rivendicazioni degli operai e riaffermando il principio secondo cui la proprietà privata è a servizio della libertà della persona e della famiglia, pur avendo una dimensione sociale anch’essa. Papa Pecci introdusse anche il principio della sussidiarietà dell’intervento statale; riconobbe il diritto all’associazione sindacale e chiese per tutti un salario che assicurasse il giusto sostentamento.</w:t>
      </w:r>
    </w:p>
    <w:p w14:paraId="26F02B70" w14:textId="7801DC33" w:rsidR="00220828" w:rsidRDefault="00220828" w:rsidP="00220828">
      <w:pPr>
        <w:pStyle w:val="abody"/>
        <w:spacing w:before="0" w:beforeAutospacing="0" w:after="0" w:afterAutospacing="0"/>
        <w:jc w:val="both"/>
      </w:pPr>
      <w:r>
        <w:rPr>
          <w:rStyle w:val="fid2"/>
        </w:rPr>
        <w:t xml:space="preserve">Nacque così la </w:t>
      </w:r>
      <w:r w:rsidRPr="00714985">
        <w:rPr>
          <w:rStyle w:val="fid2"/>
          <w:i/>
          <w:iCs/>
        </w:rPr>
        <w:t xml:space="preserve">Dottrina </w:t>
      </w:r>
      <w:r w:rsidR="00714985" w:rsidRPr="00714985">
        <w:rPr>
          <w:rStyle w:val="fid2"/>
          <w:i/>
          <w:iCs/>
        </w:rPr>
        <w:t>S</w:t>
      </w:r>
      <w:r w:rsidRPr="00714985">
        <w:rPr>
          <w:rStyle w:val="fid2"/>
          <w:i/>
          <w:iCs/>
        </w:rPr>
        <w:t>ociale della Chiesa</w:t>
      </w:r>
      <w:r w:rsidR="00714985">
        <w:rPr>
          <w:rStyle w:val="fid2"/>
        </w:rPr>
        <w:t xml:space="preserve"> (DSC),</w:t>
      </w:r>
      <w:r>
        <w:rPr>
          <w:rStyle w:val="fid2"/>
        </w:rPr>
        <w:t xml:space="preserve"> anche se questo nome verrà coniato in seguito da Pio XII, mentre lo stesso Leone XIII parlava di «filosofia cristiana» e Pio XI di «dottrina sociale ed economica». Ad ogni modo dal 1891 in poi, e spesso proprio per effetto delle encicliche sociali – cioè quelle che trattano problemi legati all’economia, al lavoro, alla politica e ai rapporti internazionali – la Dottrina sociale acquisterà sempre più una propria fisionomia, per illuminare quegli stessi problemi con la luce del Vangelo.</w:t>
      </w:r>
    </w:p>
    <w:p w14:paraId="66BF3F94" w14:textId="77777777" w:rsidR="00220828" w:rsidRDefault="00220828" w:rsidP="00220828">
      <w:pPr>
        <w:pStyle w:val="abody"/>
        <w:spacing w:before="0" w:beforeAutospacing="0" w:after="0" w:afterAutospacing="0"/>
        <w:jc w:val="both"/>
      </w:pPr>
      <w:r>
        <w:rPr>
          <w:rStyle w:val="fid2"/>
        </w:rPr>
        <w:t xml:space="preserve">Compresa </w:t>
      </w:r>
      <w:bookmarkStart w:id="1" w:name="_Hlk52957493"/>
      <w:r>
        <w:rPr>
          <w:rStyle w:val="fid2"/>
        </w:rPr>
        <w:t>la</w:t>
      </w:r>
      <w:r>
        <w:rPr>
          <w:i/>
          <w:iCs/>
        </w:rPr>
        <w:t xml:space="preserve"> Rerum </w:t>
      </w:r>
      <w:proofErr w:type="spellStart"/>
      <w:r>
        <w:rPr>
          <w:i/>
          <w:iCs/>
        </w:rPr>
        <w:t>novarum</w:t>
      </w:r>
      <w:bookmarkEnd w:id="1"/>
      <w:proofErr w:type="spellEnd"/>
      <w:r>
        <w:rPr>
          <w:i/>
          <w:iCs/>
        </w:rPr>
        <w:t>,</w:t>
      </w:r>
      <w:r>
        <w:rPr>
          <w:rStyle w:val="fid2"/>
        </w:rPr>
        <w:t xml:space="preserve"> l’elenco delle encicliche sociali si compone di almeno </w:t>
      </w:r>
      <w:r w:rsidRPr="00000CFD">
        <w:rPr>
          <w:rStyle w:val="fid2"/>
          <w:b/>
          <w:bCs/>
          <w:i/>
          <w:iCs/>
        </w:rPr>
        <w:t>11 documenti di 8 Pontefici</w:t>
      </w:r>
      <w:r>
        <w:rPr>
          <w:rStyle w:val="fid2"/>
        </w:rPr>
        <w:t>, più una lettera apostolica, la</w:t>
      </w:r>
      <w:r>
        <w:rPr>
          <w:i/>
          <w:iCs/>
        </w:rPr>
        <w:t xml:space="preserve"> </w:t>
      </w:r>
      <w:proofErr w:type="spellStart"/>
      <w:r>
        <w:rPr>
          <w:i/>
          <w:iCs/>
        </w:rPr>
        <w:t>Octogesima</w:t>
      </w:r>
      <w:proofErr w:type="spellEnd"/>
      <w:r>
        <w:rPr>
          <w:i/>
          <w:iCs/>
        </w:rPr>
        <w:t xml:space="preserve"> </w:t>
      </w:r>
      <w:proofErr w:type="spellStart"/>
      <w:r>
        <w:rPr>
          <w:i/>
          <w:iCs/>
        </w:rPr>
        <w:t>adveniens</w:t>
      </w:r>
      <w:proofErr w:type="spellEnd"/>
      <w:r>
        <w:rPr>
          <w:rStyle w:val="fid2"/>
        </w:rPr>
        <w:t xml:space="preserve"> di Paolo VI (14 maggio 1971). Mentre su altre encicliche, che pure trattano problemi sociali (anche se non esclusivamente), non è univoca tra gli studiosi l’attribuzione a questo corpus.</w:t>
      </w:r>
    </w:p>
    <w:p w14:paraId="51F6ED14" w14:textId="661DB83A" w:rsidR="00220828" w:rsidRDefault="00220828" w:rsidP="001C3381">
      <w:pPr>
        <w:pStyle w:val="abody"/>
        <w:jc w:val="both"/>
        <w:rPr>
          <w:rStyle w:val="fid2"/>
        </w:rPr>
      </w:pPr>
      <w:r>
        <w:rPr>
          <w:rStyle w:val="fid2"/>
        </w:rPr>
        <w:t>Le undici encicliche sono:</w:t>
      </w:r>
    </w:p>
    <w:p w14:paraId="015CA64E" w14:textId="44D36A4D" w:rsidR="00220828" w:rsidRPr="00220828" w:rsidRDefault="00220828" w:rsidP="00220828">
      <w:pPr>
        <w:pStyle w:val="abody"/>
        <w:numPr>
          <w:ilvl w:val="0"/>
          <w:numId w:val="1"/>
        </w:numPr>
        <w:jc w:val="both"/>
      </w:pPr>
      <w:r w:rsidRPr="006A513F">
        <w:rPr>
          <w:b/>
          <w:bCs/>
          <w:i/>
          <w:iCs/>
        </w:rPr>
        <w:t xml:space="preserve">Rerum </w:t>
      </w:r>
      <w:proofErr w:type="spellStart"/>
      <w:r w:rsidRPr="006A513F">
        <w:rPr>
          <w:b/>
          <w:bCs/>
          <w:i/>
          <w:iCs/>
        </w:rPr>
        <w:t>novarum</w:t>
      </w:r>
      <w:proofErr w:type="spellEnd"/>
      <w:r>
        <w:rPr>
          <w:i/>
          <w:iCs/>
        </w:rPr>
        <w:t xml:space="preserve"> </w:t>
      </w:r>
      <w:r>
        <w:t>(</w:t>
      </w:r>
      <w:r>
        <w:rPr>
          <w:rStyle w:val="fid2"/>
        </w:rPr>
        <w:t>15 maggio 1891);</w:t>
      </w:r>
    </w:p>
    <w:p w14:paraId="172E48F4" w14:textId="77777777" w:rsidR="00220828" w:rsidRDefault="00220828" w:rsidP="00220828">
      <w:pPr>
        <w:pStyle w:val="abody"/>
        <w:numPr>
          <w:ilvl w:val="0"/>
          <w:numId w:val="1"/>
        </w:numPr>
        <w:jc w:val="both"/>
        <w:rPr>
          <w:i/>
          <w:iCs/>
        </w:rPr>
      </w:pPr>
      <w:r w:rsidRPr="006A513F">
        <w:rPr>
          <w:b/>
          <w:bCs/>
          <w:i/>
          <w:iCs/>
        </w:rPr>
        <w:t>Quadragesimo anno</w:t>
      </w:r>
      <w:r>
        <w:rPr>
          <w:i/>
          <w:iCs/>
        </w:rPr>
        <w:t>,</w:t>
      </w:r>
      <w:r>
        <w:rPr>
          <w:rStyle w:val="fid2"/>
        </w:rPr>
        <w:t xml:space="preserve"> Pio XI (15 maggio 1931);</w:t>
      </w:r>
      <w:r>
        <w:rPr>
          <w:i/>
          <w:iCs/>
        </w:rPr>
        <w:t xml:space="preserve"> </w:t>
      </w:r>
    </w:p>
    <w:p w14:paraId="663F4205" w14:textId="77777777" w:rsidR="00220828" w:rsidRDefault="00220828" w:rsidP="00220828">
      <w:pPr>
        <w:pStyle w:val="abody"/>
        <w:numPr>
          <w:ilvl w:val="0"/>
          <w:numId w:val="1"/>
        </w:numPr>
        <w:jc w:val="both"/>
        <w:rPr>
          <w:i/>
          <w:iCs/>
        </w:rPr>
      </w:pPr>
      <w:r w:rsidRPr="006A513F">
        <w:rPr>
          <w:b/>
          <w:bCs/>
          <w:i/>
          <w:iCs/>
        </w:rPr>
        <w:t xml:space="preserve">Mater et </w:t>
      </w:r>
      <w:proofErr w:type="spellStart"/>
      <w:r w:rsidRPr="006A513F">
        <w:rPr>
          <w:b/>
          <w:bCs/>
          <w:i/>
          <w:iCs/>
        </w:rPr>
        <w:t>Magistra</w:t>
      </w:r>
      <w:proofErr w:type="spellEnd"/>
      <w:r>
        <w:rPr>
          <w:i/>
          <w:iCs/>
        </w:rPr>
        <w:t>,</w:t>
      </w:r>
      <w:r>
        <w:rPr>
          <w:rStyle w:val="fid2"/>
        </w:rPr>
        <w:t xml:space="preserve"> Giovanni XXIII (15 maggio 1961);</w:t>
      </w:r>
      <w:r>
        <w:rPr>
          <w:i/>
          <w:iCs/>
        </w:rPr>
        <w:t xml:space="preserve"> </w:t>
      </w:r>
    </w:p>
    <w:p w14:paraId="30E8DAE6" w14:textId="77777777" w:rsidR="00220828" w:rsidRDefault="00220828" w:rsidP="00220828">
      <w:pPr>
        <w:pStyle w:val="abody"/>
        <w:numPr>
          <w:ilvl w:val="0"/>
          <w:numId w:val="1"/>
        </w:numPr>
        <w:jc w:val="both"/>
        <w:rPr>
          <w:i/>
          <w:iCs/>
        </w:rPr>
      </w:pPr>
      <w:proofErr w:type="spellStart"/>
      <w:r w:rsidRPr="006A513F">
        <w:rPr>
          <w:b/>
          <w:bCs/>
          <w:i/>
          <w:iCs/>
        </w:rPr>
        <w:t>Pacem</w:t>
      </w:r>
      <w:proofErr w:type="spellEnd"/>
      <w:r w:rsidRPr="006A513F">
        <w:rPr>
          <w:b/>
          <w:bCs/>
          <w:i/>
          <w:iCs/>
        </w:rPr>
        <w:t xml:space="preserve"> in </w:t>
      </w:r>
      <w:proofErr w:type="spellStart"/>
      <w:r w:rsidRPr="006A513F">
        <w:rPr>
          <w:b/>
          <w:bCs/>
          <w:i/>
          <w:iCs/>
        </w:rPr>
        <w:t>Terris</w:t>
      </w:r>
      <w:proofErr w:type="spellEnd"/>
      <w:r>
        <w:rPr>
          <w:i/>
          <w:iCs/>
        </w:rPr>
        <w:t>,</w:t>
      </w:r>
      <w:r>
        <w:rPr>
          <w:rStyle w:val="fid2"/>
        </w:rPr>
        <w:t xml:space="preserve"> Giovanni XXIII (11 aprile 1963);</w:t>
      </w:r>
      <w:r>
        <w:rPr>
          <w:i/>
          <w:iCs/>
        </w:rPr>
        <w:t xml:space="preserve"> </w:t>
      </w:r>
    </w:p>
    <w:p w14:paraId="73D310FF" w14:textId="77777777" w:rsidR="00220828" w:rsidRDefault="00220828" w:rsidP="00220828">
      <w:pPr>
        <w:pStyle w:val="abody"/>
        <w:numPr>
          <w:ilvl w:val="0"/>
          <w:numId w:val="1"/>
        </w:numPr>
        <w:jc w:val="both"/>
        <w:rPr>
          <w:i/>
          <w:iCs/>
        </w:rPr>
      </w:pPr>
      <w:proofErr w:type="spellStart"/>
      <w:r w:rsidRPr="006A513F">
        <w:rPr>
          <w:b/>
          <w:bCs/>
          <w:i/>
          <w:iCs/>
        </w:rPr>
        <w:t>Populorum</w:t>
      </w:r>
      <w:proofErr w:type="spellEnd"/>
      <w:r w:rsidRPr="006A513F">
        <w:rPr>
          <w:b/>
          <w:bCs/>
          <w:i/>
          <w:iCs/>
        </w:rPr>
        <w:t xml:space="preserve"> </w:t>
      </w:r>
      <w:proofErr w:type="spellStart"/>
      <w:r w:rsidRPr="006A513F">
        <w:rPr>
          <w:b/>
          <w:bCs/>
          <w:i/>
          <w:iCs/>
        </w:rPr>
        <w:t>progressio</w:t>
      </w:r>
      <w:proofErr w:type="spellEnd"/>
      <w:r>
        <w:rPr>
          <w:i/>
          <w:iCs/>
        </w:rPr>
        <w:t>,</w:t>
      </w:r>
      <w:r>
        <w:rPr>
          <w:rStyle w:val="fid2"/>
        </w:rPr>
        <w:t xml:space="preserve"> Paolo VI (27 marzo 1967);</w:t>
      </w:r>
      <w:r>
        <w:rPr>
          <w:i/>
          <w:iCs/>
        </w:rPr>
        <w:t xml:space="preserve"> </w:t>
      </w:r>
    </w:p>
    <w:p w14:paraId="46036983" w14:textId="77777777" w:rsidR="00220828" w:rsidRDefault="00220828" w:rsidP="00220828">
      <w:pPr>
        <w:pStyle w:val="abody"/>
        <w:numPr>
          <w:ilvl w:val="0"/>
          <w:numId w:val="1"/>
        </w:numPr>
        <w:jc w:val="both"/>
        <w:rPr>
          <w:i/>
          <w:iCs/>
        </w:rPr>
      </w:pPr>
      <w:proofErr w:type="spellStart"/>
      <w:r w:rsidRPr="006A513F">
        <w:rPr>
          <w:b/>
          <w:bCs/>
          <w:i/>
          <w:iCs/>
        </w:rPr>
        <w:t>Laborem</w:t>
      </w:r>
      <w:proofErr w:type="spellEnd"/>
      <w:r w:rsidRPr="006A513F">
        <w:rPr>
          <w:b/>
          <w:bCs/>
          <w:i/>
          <w:iCs/>
        </w:rPr>
        <w:t xml:space="preserve"> </w:t>
      </w:r>
      <w:proofErr w:type="spellStart"/>
      <w:r w:rsidRPr="006A513F">
        <w:rPr>
          <w:b/>
          <w:bCs/>
          <w:i/>
          <w:iCs/>
        </w:rPr>
        <w:t>exercens</w:t>
      </w:r>
      <w:proofErr w:type="spellEnd"/>
      <w:r>
        <w:rPr>
          <w:i/>
          <w:iCs/>
        </w:rPr>
        <w:t>,</w:t>
      </w:r>
      <w:r>
        <w:rPr>
          <w:rStyle w:val="fid2"/>
        </w:rPr>
        <w:t xml:space="preserve"> Giovanni Paolo II (14 settembre 1981);</w:t>
      </w:r>
      <w:r>
        <w:rPr>
          <w:i/>
          <w:iCs/>
        </w:rPr>
        <w:t xml:space="preserve"> </w:t>
      </w:r>
    </w:p>
    <w:p w14:paraId="1EC888D5" w14:textId="77777777" w:rsidR="00220828" w:rsidRDefault="00220828" w:rsidP="00220828">
      <w:pPr>
        <w:pStyle w:val="abody"/>
        <w:numPr>
          <w:ilvl w:val="0"/>
          <w:numId w:val="1"/>
        </w:numPr>
        <w:jc w:val="both"/>
        <w:rPr>
          <w:i/>
          <w:iCs/>
        </w:rPr>
      </w:pPr>
      <w:proofErr w:type="spellStart"/>
      <w:r w:rsidRPr="006A513F">
        <w:rPr>
          <w:b/>
          <w:bCs/>
          <w:i/>
          <w:iCs/>
        </w:rPr>
        <w:t>Sollicitudo</w:t>
      </w:r>
      <w:proofErr w:type="spellEnd"/>
      <w:r w:rsidRPr="006A513F">
        <w:rPr>
          <w:b/>
          <w:bCs/>
          <w:i/>
          <w:iCs/>
        </w:rPr>
        <w:t xml:space="preserve"> rei </w:t>
      </w:r>
      <w:proofErr w:type="spellStart"/>
      <w:r w:rsidRPr="006A513F">
        <w:rPr>
          <w:b/>
          <w:bCs/>
          <w:i/>
          <w:iCs/>
        </w:rPr>
        <w:t>socialis</w:t>
      </w:r>
      <w:proofErr w:type="spellEnd"/>
      <w:r>
        <w:rPr>
          <w:i/>
          <w:iCs/>
        </w:rPr>
        <w:t>,</w:t>
      </w:r>
      <w:r>
        <w:rPr>
          <w:rStyle w:val="fid2"/>
        </w:rPr>
        <w:t xml:space="preserve"> Giovanni Paolo II (30 dicembre 1987);</w:t>
      </w:r>
      <w:r>
        <w:rPr>
          <w:i/>
          <w:iCs/>
        </w:rPr>
        <w:t xml:space="preserve"> </w:t>
      </w:r>
    </w:p>
    <w:p w14:paraId="08F1E9B7" w14:textId="1002398D" w:rsidR="00220828" w:rsidRDefault="00220828" w:rsidP="00220828">
      <w:pPr>
        <w:pStyle w:val="abody"/>
        <w:numPr>
          <w:ilvl w:val="0"/>
          <w:numId w:val="1"/>
        </w:numPr>
        <w:jc w:val="both"/>
      </w:pPr>
      <w:proofErr w:type="spellStart"/>
      <w:r w:rsidRPr="006A513F">
        <w:rPr>
          <w:b/>
          <w:bCs/>
          <w:i/>
          <w:iCs/>
        </w:rPr>
        <w:t>Centesimus</w:t>
      </w:r>
      <w:proofErr w:type="spellEnd"/>
      <w:r w:rsidRPr="006A513F">
        <w:rPr>
          <w:b/>
          <w:bCs/>
          <w:i/>
          <w:iCs/>
        </w:rPr>
        <w:t xml:space="preserve"> </w:t>
      </w:r>
      <w:proofErr w:type="spellStart"/>
      <w:r w:rsidRPr="006A513F">
        <w:rPr>
          <w:b/>
          <w:bCs/>
          <w:i/>
          <w:iCs/>
        </w:rPr>
        <w:t>annus</w:t>
      </w:r>
      <w:proofErr w:type="spellEnd"/>
      <w:r>
        <w:rPr>
          <w:i/>
          <w:iCs/>
        </w:rPr>
        <w:t>,</w:t>
      </w:r>
      <w:r>
        <w:rPr>
          <w:rStyle w:val="fid2"/>
        </w:rPr>
        <w:t xml:space="preserve"> Giovanni Paolo II (</w:t>
      </w:r>
      <w:r w:rsidR="009B2DDD">
        <w:rPr>
          <w:rStyle w:val="fid2"/>
        </w:rPr>
        <w:t>1° maggio</w:t>
      </w:r>
      <w:r>
        <w:rPr>
          <w:rStyle w:val="fid2"/>
        </w:rPr>
        <w:t xml:space="preserve"> 1991);</w:t>
      </w:r>
    </w:p>
    <w:p w14:paraId="31A60954" w14:textId="77777777" w:rsidR="00220828" w:rsidRDefault="00220828" w:rsidP="00220828">
      <w:pPr>
        <w:pStyle w:val="abody"/>
        <w:numPr>
          <w:ilvl w:val="0"/>
          <w:numId w:val="1"/>
        </w:numPr>
        <w:jc w:val="both"/>
        <w:rPr>
          <w:i/>
          <w:iCs/>
        </w:rPr>
      </w:pPr>
      <w:r w:rsidRPr="006A513F">
        <w:rPr>
          <w:b/>
          <w:bCs/>
          <w:i/>
          <w:iCs/>
        </w:rPr>
        <w:t>Caritas in veritate</w:t>
      </w:r>
      <w:r>
        <w:rPr>
          <w:i/>
          <w:iCs/>
        </w:rPr>
        <w:t>,</w:t>
      </w:r>
      <w:r>
        <w:rPr>
          <w:rStyle w:val="fid2"/>
        </w:rPr>
        <w:t xml:space="preserve"> Benedetto XVI(29 giugno 2009);</w:t>
      </w:r>
      <w:r>
        <w:rPr>
          <w:i/>
          <w:iCs/>
        </w:rPr>
        <w:t xml:space="preserve"> </w:t>
      </w:r>
    </w:p>
    <w:p w14:paraId="1140BA03" w14:textId="796578AC" w:rsidR="00220828" w:rsidRDefault="00220828" w:rsidP="00220828">
      <w:pPr>
        <w:pStyle w:val="abody"/>
        <w:numPr>
          <w:ilvl w:val="0"/>
          <w:numId w:val="1"/>
        </w:numPr>
        <w:jc w:val="both"/>
        <w:rPr>
          <w:rStyle w:val="fid2"/>
        </w:rPr>
      </w:pPr>
      <w:r w:rsidRPr="006A513F">
        <w:rPr>
          <w:b/>
          <w:bCs/>
          <w:i/>
          <w:iCs/>
        </w:rPr>
        <w:t>Laudato si’</w:t>
      </w:r>
      <w:r>
        <w:rPr>
          <w:i/>
          <w:iCs/>
        </w:rPr>
        <w:t>,</w:t>
      </w:r>
      <w:r>
        <w:rPr>
          <w:rStyle w:val="fid2"/>
        </w:rPr>
        <w:t xml:space="preserve"> sulla cura della casa comune, Francesco (24 maggio 2015); </w:t>
      </w:r>
    </w:p>
    <w:p w14:paraId="65E03F51" w14:textId="0B453741" w:rsidR="00220828" w:rsidRPr="00220828" w:rsidRDefault="00220828" w:rsidP="00220828">
      <w:pPr>
        <w:pStyle w:val="abody"/>
        <w:numPr>
          <w:ilvl w:val="0"/>
          <w:numId w:val="1"/>
        </w:numPr>
        <w:jc w:val="both"/>
      </w:pPr>
      <w:r w:rsidRPr="006A513F">
        <w:rPr>
          <w:b/>
          <w:bCs/>
          <w:i/>
          <w:iCs/>
        </w:rPr>
        <w:t>Fratelli tutti,</w:t>
      </w:r>
      <w:r>
        <w:t xml:space="preserve"> (3 ottobre 2020).</w:t>
      </w:r>
    </w:p>
    <w:p w14:paraId="38C59A6A" w14:textId="772453B4" w:rsidR="00220828" w:rsidRDefault="00220828" w:rsidP="00220828">
      <w:pPr>
        <w:pStyle w:val="abody"/>
        <w:spacing w:before="0" w:beforeAutospacing="0" w:after="0" w:afterAutospacing="0"/>
        <w:jc w:val="both"/>
      </w:pPr>
      <w:r>
        <w:rPr>
          <w:rStyle w:val="fid2"/>
        </w:rPr>
        <w:t>Gli argomenti trattati sono diversi e si possono evincere dagli stessi titoli. Ma una costante</w:t>
      </w:r>
      <w:r w:rsidR="00000CFD">
        <w:rPr>
          <w:rStyle w:val="fid2"/>
        </w:rPr>
        <w:t xml:space="preserve"> </w:t>
      </w:r>
      <w:r>
        <w:rPr>
          <w:rStyle w:val="fid2"/>
        </w:rPr>
        <w:t>delle encicliche sociali è che spesso vengono pubblicate in occasione di anniversari “tondi” della</w:t>
      </w:r>
      <w:r>
        <w:rPr>
          <w:i/>
          <w:iCs/>
        </w:rPr>
        <w:t xml:space="preserve"> Rerum </w:t>
      </w:r>
      <w:proofErr w:type="spellStart"/>
      <w:r>
        <w:rPr>
          <w:i/>
          <w:iCs/>
        </w:rPr>
        <w:t>novarum</w:t>
      </w:r>
      <w:proofErr w:type="spellEnd"/>
      <w:r>
        <w:rPr>
          <w:i/>
          <w:iCs/>
        </w:rPr>
        <w:t>,</w:t>
      </w:r>
      <w:r>
        <w:rPr>
          <w:rStyle w:val="fid2"/>
        </w:rPr>
        <w:t xml:space="preserve"> quasi a riaffermare una continuità di magistero, pur nel mutare delle condizioni della società. </w:t>
      </w:r>
    </w:p>
    <w:p w14:paraId="31F252F7" w14:textId="2FD18556" w:rsidR="00000CFD" w:rsidRDefault="00220828" w:rsidP="00000CFD">
      <w:pPr>
        <w:pStyle w:val="abody"/>
        <w:numPr>
          <w:ilvl w:val="0"/>
          <w:numId w:val="2"/>
        </w:numPr>
        <w:spacing w:before="0" w:beforeAutospacing="0" w:after="0" w:afterAutospacing="0"/>
        <w:jc w:val="both"/>
        <w:rPr>
          <w:rStyle w:val="fid2"/>
        </w:rPr>
      </w:pPr>
      <w:r w:rsidRPr="006A513F">
        <w:rPr>
          <w:b/>
          <w:bCs/>
          <w:i/>
          <w:iCs/>
        </w:rPr>
        <w:t>Quadragesimo anno</w:t>
      </w:r>
      <w:r>
        <w:rPr>
          <w:i/>
          <w:iCs/>
        </w:rPr>
        <w:t>,</w:t>
      </w:r>
      <w:r>
        <w:rPr>
          <w:rStyle w:val="fid2"/>
        </w:rPr>
        <w:t xml:space="preserve"> pubblicata a 40 anni dal documento di Leone XIII</w:t>
      </w:r>
    </w:p>
    <w:p w14:paraId="2AD82BE2" w14:textId="10FEC104" w:rsidR="00000CFD" w:rsidRDefault="00220828" w:rsidP="00000CFD">
      <w:pPr>
        <w:pStyle w:val="abody"/>
        <w:numPr>
          <w:ilvl w:val="0"/>
          <w:numId w:val="2"/>
        </w:numPr>
        <w:spacing w:before="0" w:beforeAutospacing="0" w:after="0" w:afterAutospacing="0"/>
        <w:jc w:val="both"/>
        <w:rPr>
          <w:rStyle w:val="fid2"/>
        </w:rPr>
      </w:pPr>
      <w:proofErr w:type="spellStart"/>
      <w:r w:rsidRPr="006A513F">
        <w:rPr>
          <w:b/>
          <w:bCs/>
          <w:i/>
          <w:iCs/>
        </w:rPr>
        <w:t>Octogesima</w:t>
      </w:r>
      <w:proofErr w:type="spellEnd"/>
      <w:r w:rsidRPr="006A513F">
        <w:rPr>
          <w:b/>
          <w:bCs/>
          <w:i/>
          <w:iCs/>
        </w:rPr>
        <w:t xml:space="preserve"> </w:t>
      </w:r>
      <w:proofErr w:type="spellStart"/>
      <w:r w:rsidRPr="006A513F">
        <w:rPr>
          <w:b/>
          <w:bCs/>
          <w:i/>
          <w:iCs/>
        </w:rPr>
        <w:t>adveniens</w:t>
      </w:r>
      <w:proofErr w:type="spellEnd"/>
      <w:r>
        <w:rPr>
          <w:i/>
          <w:iCs/>
        </w:rPr>
        <w:t>(</w:t>
      </w:r>
      <w:r>
        <w:rPr>
          <w:rStyle w:val="fid2"/>
        </w:rPr>
        <w:t xml:space="preserve"> 80 anni)  </w:t>
      </w:r>
    </w:p>
    <w:p w14:paraId="36FDB911" w14:textId="37D173D7" w:rsidR="00000CFD" w:rsidRDefault="00220828" w:rsidP="00000CFD">
      <w:pPr>
        <w:pStyle w:val="abody"/>
        <w:numPr>
          <w:ilvl w:val="0"/>
          <w:numId w:val="2"/>
        </w:numPr>
        <w:spacing w:before="0" w:beforeAutospacing="0" w:after="0" w:afterAutospacing="0"/>
        <w:jc w:val="both"/>
        <w:rPr>
          <w:rStyle w:val="fid2"/>
        </w:rPr>
      </w:pPr>
      <w:proofErr w:type="spellStart"/>
      <w:r w:rsidRPr="006A513F">
        <w:rPr>
          <w:b/>
          <w:bCs/>
          <w:i/>
          <w:iCs/>
        </w:rPr>
        <w:t>Centesimus</w:t>
      </w:r>
      <w:proofErr w:type="spellEnd"/>
      <w:r w:rsidRPr="006A513F">
        <w:rPr>
          <w:b/>
          <w:bCs/>
          <w:i/>
          <w:iCs/>
        </w:rPr>
        <w:t xml:space="preserve"> </w:t>
      </w:r>
      <w:proofErr w:type="spellStart"/>
      <w:r w:rsidRPr="006A513F">
        <w:rPr>
          <w:b/>
          <w:bCs/>
          <w:i/>
          <w:iCs/>
        </w:rPr>
        <w:t>annus</w:t>
      </w:r>
      <w:proofErr w:type="spellEnd"/>
      <w:r>
        <w:rPr>
          <w:i/>
          <w:iCs/>
        </w:rPr>
        <w:t>(</w:t>
      </w:r>
      <w:r>
        <w:rPr>
          <w:rStyle w:val="fid2"/>
        </w:rPr>
        <w:t xml:space="preserve"> nel centenario)</w:t>
      </w:r>
    </w:p>
    <w:p w14:paraId="0FC1A67C" w14:textId="5B35A600" w:rsidR="00220828" w:rsidRPr="006A513F" w:rsidRDefault="00220828" w:rsidP="00000CFD">
      <w:pPr>
        <w:pStyle w:val="abody"/>
        <w:numPr>
          <w:ilvl w:val="0"/>
          <w:numId w:val="2"/>
        </w:numPr>
        <w:spacing w:before="0" w:beforeAutospacing="0" w:after="0" w:afterAutospacing="0"/>
        <w:jc w:val="both"/>
      </w:pPr>
      <w:proofErr w:type="spellStart"/>
      <w:r w:rsidRPr="006A513F">
        <w:rPr>
          <w:b/>
          <w:bCs/>
          <w:i/>
          <w:iCs/>
        </w:rPr>
        <w:t>Sollicitudo</w:t>
      </w:r>
      <w:proofErr w:type="spellEnd"/>
      <w:r w:rsidRPr="006A513F">
        <w:rPr>
          <w:b/>
          <w:bCs/>
          <w:i/>
          <w:iCs/>
        </w:rPr>
        <w:t xml:space="preserve"> rei </w:t>
      </w:r>
      <w:proofErr w:type="spellStart"/>
      <w:r w:rsidRPr="006A513F">
        <w:rPr>
          <w:b/>
          <w:bCs/>
          <w:i/>
          <w:iCs/>
        </w:rPr>
        <w:t>socialis</w:t>
      </w:r>
      <w:proofErr w:type="spellEnd"/>
      <w:r>
        <w:rPr>
          <w:rStyle w:val="fid2"/>
        </w:rPr>
        <w:t xml:space="preserve"> vide la luce nel 1987 per i 20 della</w:t>
      </w:r>
      <w:r>
        <w:rPr>
          <w:i/>
          <w:iCs/>
        </w:rPr>
        <w:t xml:space="preserve"> </w:t>
      </w:r>
      <w:proofErr w:type="spellStart"/>
      <w:r>
        <w:rPr>
          <w:i/>
          <w:iCs/>
        </w:rPr>
        <w:t>Populorum</w:t>
      </w:r>
      <w:proofErr w:type="spellEnd"/>
      <w:r>
        <w:rPr>
          <w:i/>
          <w:iCs/>
        </w:rPr>
        <w:t xml:space="preserve"> </w:t>
      </w:r>
      <w:proofErr w:type="spellStart"/>
      <w:r>
        <w:rPr>
          <w:i/>
          <w:iCs/>
        </w:rPr>
        <w:t>Progressio</w:t>
      </w:r>
      <w:proofErr w:type="spellEnd"/>
      <w:r>
        <w:rPr>
          <w:i/>
          <w:iCs/>
        </w:rPr>
        <w:t>.</w:t>
      </w:r>
    </w:p>
    <w:p w14:paraId="342E33FA" w14:textId="77777777" w:rsidR="006A513F" w:rsidRDefault="006A513F" w:rsidP="006A513F">
      <w:pPr>
        <w:pStyle w:val="abody"/>
        <w:spacing w:before="0" w:beforeAutospacing="0" w:after="0" w:afterAutospacing="0"/>
        <w:ind w:left="360"/>
        <w:jc w:val="both"/>
      </w:pPr>
    </w:p>
    <w:p w14:paraId="0D7F5179" w14:textId="0C357FE0" w:rsidR="00000CFD" w:rsidRDefault="00220828" w:rsidP="00220828">
      <w:pPr>
        <w:pStyle w:val="abody"/>
        <w:spacing w:before="0" w:beforeAutospacing="0" w:after="0" w:afterAutospacing="0"/>
        <w:jc w:val="both"/>
        <w:rPr>
          <w:i/>
          <w:iCs/>
        </w:rPr>
      </w:pPr>
      <w:r>
        <w:rPr>
          <w:rStyle w:val="fid2"/>
        </w:rPr>
        <w:t>Secondo alcuni studiosi si potrebbero aggiungere all’elenco anche</w:t>
      </w:r>
      <w:r w:rsidR="006A513F">
        <w:rPr>
          <w:rStyle w:val="fid2"/>
        </w:rPr>
        <w:t>:</w:t>
      </w:r>
      <w:r>
        <w:rPr>
          <w:i/>
          <w:iCs/>
        </w:rPr>
        <w:t xml:space="preserve"> </w:t>
      </w:r>
    </w:p>
    <w:p w14:paraId="131C8B96" w14:textId="5BB6C3B8" w:rsidR="00220828" w:rsidRDefault="00220828" w:rsidP="00000CFD">
      <w:pPr>
        <w:pStyle w:val="abody"/>
        <w:numPr>
          <w:ilvl w:val="0"/>
          <w:numId w:val="3"/>
        </w:numPr>
        <w:spacing w:before="0" w:beforeAutospacing="0" w:after="0" w:afterAutospacing="0"/>
        <w:jc w:val="both"/>
      </w:pPr>
      <w:r w:rsidRPr="006A513F">
        <w:rPr>
          <w:b/>
          <w:bCs/>
          <w:i/>
          <w:iCs/>
        </w:rPr>
        <w:t xml:space="preserve">Divini </w:t>
      </w:r>
      <w:proofErr w:type="spellStart"/>
      <w:r w:rsidRPr="006A513F">
        <w:rPr>
          <w:b/>
          <w:bCs/>
          <w:i/>
          <w:iCs/>
        </w:rPr>
        <w:t>Redemptoris</w:t>
      </w:r>
      <w:proofErr w:type="spellEnd"/>
      <w:r>
        <w:rPr>
          <w:rStyle w:val="fid2"/>
        </w:rPr>
        <w:t xml:space="preserve"> di Pio XI (19 marzo 1937) sugli errori del comunismo ateo e la</w:t>
      </w:r>
    </w:p>
    <w:p w14:paraId="79991B05" w14:textId="77777777" w:rsidR="00000CFD" w:rsidRDefault="00220828" w:rsidP="00000CFD">
      <w:pPr>
        <w:pStyle w:val="abody"/>
        <w:numPr>
          <w:ilvl w:val="0"/>
          <w:numId w:val="3"/>
        </w:numPr>
        <w:spacing w:before="0" w:beforeAutospacing="0" w:after="0" w:afterAutospacing="0"/>
        <w:jc w:val="both"/>
        <w:rPr>
          <w:rStyle w:val="fid2"/>
        </w:rPr>
      </w:pPr>
      <w:proofErr w:type="spellStart"/>
      <w:r w:rsidRPr="006A513F">
        <w:rPr>
          <w:b/>
          <w:bCs/>
          <w:i/>
          <w:iCs/>
        </w:rPr>
        <w:lastRenderedPageBreak/>
        <w:t>Fulgens</w:t>
      </w:r>
      <w:proofErr w:type="spellEnd"/>
      <w:r w:rsidRPr="006A513F">
        <w:rPr>
          <w:b/>
          <w:bCs/>
          <w:i/>
          <w:iCs/>
        </w:rPr>
        <w:t xml:space="preserve"> </w:t>
      </w:r>
      <w:proofErr w:type="spellStart"/>
      <w:r w:rsidRPr="006A513F">
        <w:rPr>
          <w:b/>
          <w:bCs/>
          <w:i/>
          <w:iCs/>
        </w:rPr>
        <w:t>radiaturdi</w:t>
      </w:r>
      <w:proofErr w:type="spellEnd"/>
      <w:r>
        <w:rPr>
          <w:rStyle w:val="fid2"/>
        </w:rPr>
        <w:t xml:space="preserve"> Pio XII del 21 marzo 1947, in cui - ricordando i 1400 anni della morte di san Benedetto da Norcia - si presenta la sua regola (preghiera e lavoro) come possibile fondamento anche della vita civile. </w:t>
      </w:r>
    </w:p>
    <w:p w14:paraId="4923B73C" w14:textId="7B777BC7" w:rsidR="00220828" w:rsidRDefault="00000CFD" w:rsidP="00000CFD">
      <w:pPr>
        <w:pStyle w:val="abody"/>
        <w:numPr>
          <w:ilvl w:val="0"/>
          <w:numId w:val="3"/>
        </w:numPr>
        <w:spacing w:before="0" w:beforeAutospacing="0" w:after="0" w:afterAutospacing="0"/>
        <w:jc w:val="both"/>
        <w:rPr>
          <w:rStyle w:val="fid2"/>
        </w:rPr>
      </w:pPr>
      <w:r w:rsidRPr="006A513F">
        <w:rPr>
          <w:b/>
          <w:bCs/>
          <w:i/>
          <w:iCs/>
        </w:rPr>
        <w:t>Evangelium vitae</w:t>
      </w:r>
      <w:r>
        <w:rPr>
          <w:rStyle w:val="fid2"/>
        </w:rPr>
        <w:t xml:space="preserve"> di </w:t>
      </w:r>
      <w:r w:rsidR="00220828">
        <w:rPr>
          <w:rStyle w:val="fid2"/>
        </w:rPr>
        <w:t xml:space="preserve">Giovanni Paolo II </w:t>
      </w:r>
      <w:r>
        <w:rPr>
          <w:rStyle w:val="fid2"/>
        </w:rPr>
        <w:t>che</w:t>
      </w:r>
      <w:r w:rsidR="00220828">
        <w:rPr>
          <w:rStyle w:val="fid2"/>
        </w:rPr>
        <w:t xml:space="preserve"> dedicò ai problemi bioetici legati alla vita umana (25 marzo 1995) che ha inevitabili risvolti sociali.</w:t>
      </w:r>
    </w:p>
    <w:p w14:paraId="31D48578" w14:textId="77777777" w:rsidR="006A513F" w:rsidRDefault="006A513F" w:rsidP="006A513F">
      <w:pPr>
        <w:pStyle w:val="abody"/>
        <w:spacing w:before="0" w:beforeAutospacing="0" w:after="0" w:afterAutospacing="0"/>
        <w:ind w:left="360"/>
        <w:jc w:val="both"/>
      </w:pPr>
    </w:p>
    <w:p w14:paraId="1E5A035D" w14:textId="77777777" w:rsidR="00000CFD" w:rsidRDefault="00220828" w:rsidP="00220828">
      <w:pPr>
        <w:pStyle w:val="abody"/>
        <w:spacing w:before="0" w:beforeAutospacing="0" w:after="0" w:afterAutospacing="0"/>
        <w:jc w:val="both"/>
        <w:rPr>
          <w:i/>
          <w:iCs/>
        </w:rPr>
      </w:pPr>
      <w:r>
        <w:rPr>
          <w:rStyle w:val="fid2"/>
        </w:rPr>
        <w:t>Ognuna di queste encicliche segna un passo avanti nella comprensione dei problemi del mondo. E spesso illumina profeticamente le questioni che tratta. Si pensi all’influenza che la</w:t>
      </w:r>
      <w:r>
        <w:rPr>
          <w:i/>
          <w:iCs/>
        </w:rPr>
        <w:t xml:space="preserve"> </w:t>
      </w:r>
    </w:p>
    <w:p w14:paraId="72EF936D" w14:textId="0FFD2455" w:rsidR="00000CFD" w:rsidRDefault="00220828" w:rsidP="006063D0">
      <w:pPr>
        <w:pStyle w:val="abody"/>
        <w:numPr>
          <w:ilvl w:val="0"/>
          <w:numId w:val="5"/>
        </w:numPr>
        <w:spacing w:before="0" w:beforeAutospacing="0" w:after="0" w:afterAutospacing="0"/>
        <w:jc w:val="both"/>
        <w:rPr>
          <w:rStyle w:val="fid2"/>
        </w:rPr>
      </w:pPr>
      <w:proofErr w:type="spellStart"/>
      <w:r>
        <w:rPr>
          <w:i/>
          <w:iCs/>
        </w:rPr>
        <w:t>Pacem</w:t>
      </w:r>
      <w:proofErr w:type="spellEnd"/>
      <w:r>
        <w:rPr>
          <w:i/>
          <w:iCs/>
        </w:rPr>
        <w:t xml:space="preserve"> in </w:t>
      </w:r>
      <w:proofErr w:type="spellStart"/>
      <w:r>
        <w:rPr>
          <w:i/>
          <w:iCs/>
        </w:rPr>
        <w:t>terris</w:t>
      </w:r>
      <w:proofErr w:type="spellEnd"/>
      <w:r>
        <w:rPr>
          <w:rStyle w:val="fid2"/>
        </w:rPr>
        <w:t xml:space="preserve"> ha avuto sul modo di intendere le relazioni internazionali in piena Guerra fredda, </w:t>
      </w:r>
    </w:p>
    <w:p w14:paraId="163602B6" w14:textId="63C7968F" w:rsidR="00000CFD" w:rsidRDefault="00220828" w:rsidP="006063D0">
      <w:pPr>
        <w:pStyle w:val="abody"/>
        <w:numPr>
          <w:ilvl w:val="0"/>
          <w:numId w:val="5"/>
        </w:numPr>
        <w:spacing w:before="0" w:beforeAutospacing="0" w:after="0" w:afterAutospacing="0"/>
        <w:jc w:val="both"/>
        <w:rPr>
          <w:rStyle w:val="fid2"/>
        </w:rPr>
      </w:pPr>
      <w:r>
        <w:rPr>
          <w:rStyle w:val="fid2"/>
        </w:rPr>
        <w:t>alla</w:t>
      </w:r>
      <w:r>
        <w:rPr>
          <w:i/>
          <w:iCs/>
        </w:rPr>
        <w:t xml:space="preserve"> </w:t>
      </w:r>
      <w:proofErr w:type="spellStart"/>
      <w:r>
        <w:rPr>
          <w:i/>
          <w:iCs/>
        </w:rPr>
        <w:t>Populorum</w:t>
      </w:r>
      <w:proofErr w:type="spellEnd"/>
      <w:r>
        <w:rPr>
          <w:i/>
          <w:iCs/>
        </w:rPr>
        <w:t xml:space="preserve"> </w:t>
      </w:r>
      <w:proofErr w:type="spellStart"/>
      <w:r>
        <w:rPr>
          <w:i/>
          <w:iCs/>
        </w:rPr>
        <w:t>progressio</w:t>
      </w:r>
      <w:proofErr w:type="spellEnd"/>
      <w:r>
        <w:rPr>
          <w:rStyle w:val="fid2"/>
        </w:rPr>
        <w:t xml:space="preserve"> che annuncia: «Lo sviluppo è l’altro nome della pace »</w:t>
      </w:r>
      <w:r w:rsidR="001813FE">
        <w:rPr>
          <w:rStyle w:val="fid2"/>
        </w:rPr>
        <w:t>;</w:t>
      </w:r>
    </w:p>
    <w:p w14:paraId="3638979D" w14:textId="6DD34824" w:rsidR="00000CFD" w:rsidRDefault="00220828" w:rsidP="006063D0">
      <w:pPr>
        <w:pStyle w:val="abody"/>
        <w:numPr>
          <w:ilvl w:val="0"/>
          <w:numId w:val="5"/>
        </w:numPr>
        <w:spacing w:before="0" w:beforeAutospacing="0" w:after="0" w:afterAutospacing="0"/>
        <w:jc w:val="both"/>
        <w:rPr>
          <w:rStyle w:val="fid2"/>
        </w:rPr>
      </w:pPr>
      <w:r>
        <w:rPr>
          <w:rStyle w:val="fid2"/>
        </w:rPr>
        <w:t>alla rivoluzione del modo di intendere il lavoro operato con la</w:t>
      </w:r>
      <w:r>
        <w:rPr>
          <w:i/>
          <w:iCs/>
        </w:rPr>
        <w:t xml:space="preserve"> </w:t>
      </w:r>
      <w:proofErr w:type="spellStart"/>
      <w:r>
        <w:rPr>
          <w:i/>
          <w:iCs/>
        </w:rPr>
        <w:t>Laborem</w:t>
      </w:r>
      <w:proofErr w:type="spellEnd"/>
      <w:r>
        <w:rPr>
          <w:i/>
          <w:iCs/>
        </w:rPr>
        <w:t xml:space="preserve"> </w:t>
      </w:r>
      <w:proofErr w:type="spellStart"/>
      <w:r>
        <w:rPr>
          <w:i/>
          <w:iCs/>
        </w:rPr>
        <w:t>exercens</w:t>
      </w:r>
      <w:proofErr w:type="spellEnd"/>
      <w:r w:rsidR="001813FE">
        <w:rPr>
          <w:rStyle w:val="fid2"/>
        </w:rPr>
        <w:t>;</w:t>
      </w:r>
      <w:r>
        <w:rPr>
          <w:rStyle w:val="fid2"/>
        </w:rPr>
        <w:t xml:space="preserve"> </w:t>
      </w:r>
    </w:p>
    <w:p w14:paraId="61358A8B" w14:textId="780CFA6C" w:rsidR="00000CFD" w:rsidRDefault="00220828" w:rsidP="006063D0">
      <w:pPr>
        <w:pStyle w:val="abody"/>
        <w:numPr>
          <w:ilvl w:val="0"/>
          <w:numId w:val="5"/>
        </w:numPr>
        <w:spacing w:before="0" w:beforeAutospacing="0" w:after="0" w:afterAutospacing="0"/>
        <w:jc w:val="both"/>
        <w:rPr>
          <w:rStyle w:val="fid2"/>
        </w:rPr>
      </w:pPr>
      <w:r>
        <w:rPr>
          <w:rStyle w:val="fid2"/>
        </w:rPr>
        <w:t>alla denuncia dei pericoli e dei limiti del capitalismo contenuta dalla</w:t>
      </w:r>
      <w:r>
        <w:rPr>
          <w:i/>
          <w:iCs/>
        </w:rPr>
        <w:t xml:space="preserve"> </w:t>
      </w:r>
      <w:proofErr w:type="spellStart"/>
      <w:r>
        <w:rPr>
          <w:i/>
          <w:iCs/>
        </w:rPr>
        <w:t>Centesimus</w:t>
      </w:r>
      <w:proofErr w:type="spellEnd"/>
      <w:r>
        <w:rPr>
          <w:i/>
          <w:iCs/>
        </w:rPr>
        <w:t xml:space="preserve"> </w:t>
      </w:r>
      <w:proofErr w:type="spellStart"/>
      <w:r>
        <w:rPr>
          <w:i/>
          <w:iCs/>
        </w:rPr>
        <w:t>annus</w:t>
      </w:r>
      <w:proofErr w:type="spellEnd"/>
      <w:r>
        <w:rPr>
          <w:rStyle w:val="fid2"/>
        </w:rPr>
        <w:t xml:space="preserve"> all’indomani della sconfitta del comunismo</w:t>
      </w:r>
      <w:r w:rsidR="001813FE">
        <w:rPr>
          <w:rStyle w:val="fid2"/>
        </w:rPr>
        <w:t>;</w:t>
      </w:r>
      <w:r>
        <w:rPr>
          <w:rStyle w:val="fid2"/>
        </w:rPr>
        <w:t xml:space="preserve"> </w:t>
      </w:r>
    </w:p>
    <w:p w14:paraId="4A7092BC" w14:textId="26C473D1" w:rsidR="00000CFD" w:rsidRDefault="00220828" w:rsidP="006063D0">
      <w:pPr>
        <w:pStyle w:val="abody"/>
        <w:numPr>
          <w:ilvl w:val="0"/>
          <w:numId w:val="5"/>
        </w:numPr>
        <w:spacing w:before="0" w:beforeAutospacing="0" w:after="0" w:afterAutospacing="0"/>
        <w:jc w:val="both"/>
        <w:rPr>
          <w:rStyle w:val="fid2"/>
        </w:rPr>
      </w:pPr>
      <w:r>
        <w:rPr>
          <w:rStyle w:val="fid2"/>
        </w:rPr>
        <w:t>Nella</w:t>
      </w:r>
      <w:r>
        <w:rPr>
          <w:i/>
          <w:iCs/>
        </w:rPr>
        <w:t xml:space="preserve"> Caritas in veritate</w:t>
      </w:r>
      <w:r>
        <w:rPr>
          <w:rStyle w:val="fid2"/>
        </w:rPr>
        <w:t xml:space="preserve"> si parla di un’altra economia (con regole etiche e con il riferimento all’economia del dono)</w:t>
      </w:r>
      <w:r w:rsidR="001813FE">
        <w:rPr>
          <w:rStyle w:val="fid2"/>
        </w:rPr>
        <w:t>;</w:t>
      </w:r>
      <w:r>
        <w:rPr>
          <w:rStyle w:val="fid2"/>
        </w:rPr>
        <w:t xml:space="preserve"> </w:t>
      </w:r>
    </w:p>
    <w:p w14:paraId="0DD00BF5" w14:textId="599BD29F" w:rsidR="00000CFD" w:rsidRDefault="00220828" w:rsidP="006063D0">
      <w:pPr>
        <w:pStyle w:val="abody"/>
        <w:numPr>
          <w:ilvl w:val="0"/>
          <w:numId w:val="5"/>
        </w:numPr>
        <w:spacing w:before="0" w:beforeAutospacing="0" w:after="0" w:afterAutospacing="0"/>
        <w:jc w:val="both"/>
        <w:rPr>
          <w:i/>
          <w:iCs/>
        </w:rPr>
      </w:pPr>
      <w:r>
        <w:rPr>
          <w:rStyle w:val="fid2"/>
        </w:rPr>
        <w:t>la</w:t>
      </w:r>
      <w:r>
        <w:rPr>
          <w:i/>
          <w:iCs/>
        </w:rPr>
        <w:t xml:space="preserve"> Laudato si’</w:t>
      </w:r>
      <w:r>
        <w:rPr>
          <w:rStyle w:val="fid2"/>
        </w:rPr>
        <w:t xml:space="preserve"> per la prima volta affronta in maniera sistematica il tema dell’ecologia integrale, cioè connessa con antropologia, economia, politica e modelli di sviluppo.</w:t>
      </w:r>
      <w:r>
        <w:rPr>
          <w:i/>
          <w:iCs/>
        </w:rPr>
        <w:t xml:space="preserve"> </w:t>
      </w:r>
    </w:p>
    <w:p w14:paraId="7A39460B" w14:textId="5BBA1BF9" w:rsidR="00220828" w:rsidRDefault="00220828" w:rsidP="006063D0">
      <w:pPr>
        <w:pStyle w:val="abody"/>
        <w:numPr>
          <w:ilvl w:val="0"/>
          <w:numId w:val="5"/>
        </w:numPr>
        <w:spacing w:before="0" w:beforeAutospacing="0" w:after="0" w:afterAutospacing="0"/>
        <w:jc w:val="both"/>
      </w:pPr>
      <w:r>
        <w:rPr>
          <w:i/>
          <w:iCs/>
        </w:rPr>
        <w:t>Fratelli tutti</w:t>
      </w:r>
      <w:r>
        <w:rPr>
          <w:rStyle w:val="fid2"/>
        </w:rPr>
        <w:t xml:space="preserve"> è per il momento l’anello più recente di questa catena. Ma foriera – come i precedenti – di grandi sviluppi.</w:t>
      </w:r>
    </w:p>
    <w:p w14:paraId="17404860" w14:textId="40521721" w:rsidR="00220828" w:rsidRDefault="00220828" w:rsidP="00220828">
      <w:pPr>
        <w:pStyle w:val="abody"/>
        <w:spacing w:before="0" w:beforeAutospacing="0" w:after="0" w:afterAutospacing="0"/>
        <w:jc w:val="both"/>
      </w:pPr>
      <w:r>
        <w:rPr>
          <w:rStyle w:val="fid11"/>
        </w:rPr>
        <w:t xml:space="preserve">Fu Pio XII a coniare l’espressione </w:t>
      </w:r>
      <w:r w:rsidR="00714985">
        <w:rPr>
          <w:rStyle w:val="fid11"/>
        </w:rPr>
        <w:t xml:space="preserve">Dottrina Sociale </w:t>
      </w:r>
      <w:r>
        <w:rPr>
          <w:rStyle w:val="fid11"/>
        </w:rPr>
        <w:t>della Chiesa</w:t>
      </w:r>
      <w:r w:rsidR="001813FE">
        <w:rPr>
          <w:rStyle w:val="fid11"/>
        </w:rPr>
        <w:t>,</w:t>
      </w:r>
      <w:r>
        <w:rPr>
          <w:rStyle w:val="fid11"/>
        </w:rPr>
        <w:t xml:space="preserve"> mentre Leone XIII parlava di filosofia cristiana e Pio XI di dottrina sociale ed economica</w:t>
      </w:r>
      <w:r w:rsidR="001813FE">
        <w:rPr>
          <w:rStyle w:val="fid11"/>
        </w:rPr>
        <w:t>.</w:t>
      </w:r>
      <w:r>
        <w:rPr>
          <w:rStyle w:val="fid11"/>
        </w:rPr>
        <w:t xml:space="preserve"> </w:t>
      </w:r>
    </w:p>
    <w:p w14:paraId="2C4B6BB8" w14:textId="77777777" w:rsidR="006063D0" w:rsidRDefault="006063D0" w:rsidP="006063D0">
      <w:pPr>
        <w:pStyle w:val="byline"/>
        <w:spacing w:before="0" w:beforeAutospacing="0" w:after="0" w:afterAutospacing="0"/>
        <w:jc w:val="right"/>
        <w:rPr>
          <w:rStyle w:val="fid5"/>
        </w:rPr>
      </w:pPr>
    </w:p>
    <w:p w14:paraId="0D913D7F" w14:textId="1F341662" w:rsidR="00220828" w:rsidRDefault="006063D0" w:rsidP="006063D0">
      <w:pPr>
        <w:pStyle w:val="byline"/>
        <w:spacing w:before="0" w:beforeAutospacing="0" w:after="0" w:afterAutospacing="0"/>
        <w:jc w:val="right"/>
      </w:pPr>
      <w:r>
        <w:rPr>
          <w:rStyle w:val="fid5"/>
        </w:rPr>
        <w:t>(Mimmo</w:t>
      </w:r>
      <w:r>
        <w:t xml:space="preserve"> </w:t>
      </w:r>
      <w:proofErr w:type="spellStart"/>
      <w:r>
        <w:rPr>
          <w:b/>
          <w:bCs/>
        </w:rPr>
        <w:t>Muolo</w:t>
      </w:r>
      <w:proofErr w:type="spellEnd"/>
      <w:r>
        <w:rPr>
          <w:b/>
          <w:bCs/>
        </w:rPr>
        <w:t>)</w:t>
      </w:r>
      <w:r w:rsidR="00220828">
        <w:t xml:space="preserve"> </w:t>
      </w:r>
    </w:p>
    <w:p w14:paraId="3E635712" w14:textId="3811447A" w:rsidR="00480B64" w:rsidRDefault="00480B64" w:rsidP="00220828"/>
    <w:p w14:paraId="359E75FC" w14:textId="7B3AAC78" w:rsidR="001A3392" w:rsidRPr="004641C9" w:rsidRDefault="001A3392" w:rsidP="001A3392">
      <w:pPr>
        <w:pStyle w:val="maintitle"/>
        <w:jc w:val="center"/>
        <w:rPr>
          <w:b/>
          <w:bCs/>
        </w:rPr>
      </w:pPr>
      <w:r w:rsidRPr="004641C9">
        <w:rPr>
          <w:rStyle w:val="fid23"/>
          <w:b/>
          <w:bCs/>
        </w:rPr>
        <w:t>Le encicliche? Risposte illuminate dalla Parola alla storia che cambia</w:t>
      </w:r>
    </w:p>
    <w:p w14:paraId="1B2106C9" w14:textId="77777777" w:rsidR="001A3392" w:rsidRDefault="001A3392" w:rsidP="001A3392">
      <w:pPr>
        <w:pStyle w:val="abody"/>
        <w:spacing w:before="0" w:beforeAutospacing="0" w:after="0" w:afterAutospacing="0"/>
        <w:jc w:val="both"/>
      </w:pPr>
      <w:r w:rsidRPr="001A3392">
        <w:rPr>
          <w:rStyle w:val="fid5"/>
          <w:u w:val="thick"/>
        </w:rPr>
        <w:t>Che cos’è un’enciclica?</w:t>
      </w:r>
      <w:r>
        <w:rPr>
          <w:rStyle w:val="fid5"/>
        </w:rPr>
        <w:t xml:space="preserve"> E quando questo genere di documento papale, oggi considerato la più alta espressione del magistero ordinario dei pontefici, è stato inventato? Il nome deriva dal greco e precisamente all’espressione “</w:t>
      </w:r>
      <w:proofErr w:type="spellStart"/>
      <w:r>
        <w:rPr>
          <w:i/>
          <w:iCs/>
        </w:rPr>
        <w:t>enkluklioi</w:t>
      </w:r>
      <w:proofErr w:type="spellEnd"/>
      <w:r>
        <w:rPr>
          <w:i/>
          <w:iCs/>
        </w:rPr>
        <w:t xml:space="preserve"> </w:t>
      </w:r>
      <w:proofErr w:type="spellStart"/>
      <w:r>
        <w:rPr>
          <w:i/>
          <w:iCs/>
        </w:rPr>
        <w:t>epistolai</w:t>
      </w:r>
      <w:proofErr w:type="spellEnd"/>
      <w:r>
        <w:rPr>
          <w:i/>
          <w:iCs/>
        </w:rPr>
        <w:t>”</w:t>
      </w:r>
      <w:r>
        <w:rPr>
          <w:rStyle w:val="fid5"/>
        </w:rPr>
        <w:t xml:space="preserve"> che di solito indicava le lettere circolari indirizzate ad alcune Chiese delle regioni del Ponto, della Galazia, della Bitinia, della Cappadocia e in genere dell’Asia. Espressiva in proposito è la titolazione “A tutte le comunità della Chiesa cattolica” che si trova in calce al Martirio di Policarpo, il quale risale al 150 circa. Fu proprio per la loro destinazione universale che questi scritti, a partire dal II e III secolo, vennero chiamati “lettere cattoliche”, mentre già nel IV secolo si trova facilmente il termine “enciclica” nelle lettere che i vescovi Atanasio e Alessandro da Alessandria indirizzavano a tutte le Chiese sui temi allora dibattuti circa la divinità e l’umanità di Cristo.</w:t>
      </w:r>
    </w:p>
    <w:p w14:paraId="5D0E165F" w14:textId="77777777" w:rsidR="001A3392" w:rsidRDefault="001A3392" w:rsidP="001A3392">
      <w:pPr>
        <w:pStyle w:val="abody"/>
        <w:spacing w:before="0" w:beforeAutospacing="0" w:after="0" w:afterAutospacing="0"/>
        <w:jc w:val="both"/>
      </w:pPr>
      <w:r>
        <w:rPr>
          <w:rStyle w:val="fid5"/>
        </w:rPr>
        <w:t xml:space="preserve">Come ricorda l’arcivescovo Rino Fisichella, presidente del Pontificio Consiglio per la promozione della nuova evangelizzazione, nel libro “Dentro di me il tuo nome - la teologia di Giovanni Paolo II” (San Paolo), «secondo un’espressione di </w:t>
      </w:r>
      <w:proofErr w:type="spellStart"/>
      <w:r>
        <w:rPr>
          <w:rStyle w:val="fid5"/>
        </w:rPr>
        <w:t>Evagrio</w:t>
      </w:r>
      <w:proofErr w:type="spellEnd"/>
      <w:r>
        <w:rPr>
          <w:rStyle w:val="fid5"/>
        </w:rPr>
        <w:t xml:space="preserve"> Pontico, le “cosiddette encicliche” erano una raccolta di 40 lettere che avevano per oggetto la giustificazione del Concilio di Calcedonia (451), scritte dall’imperatore, da papa Leone Magno e da numerosi vescovi ». Resta famosa la lettera enciclica greco-latina scritta da papa Martino I nel 649 che insieme ad altre lettere permane per i primi 8 secoli come la forma più comune di comunicazione, pur senza riportare ogni volta in maniera esplicita il termine.</w:t>
      </w:r>
    </w:p>
    <w:p w14:paraId="007D340D" w14:textId="77777777" w:rsidR="001A3392" w:rsidRDefault="001A3392" w:rsidP="001A3392">
      <w:pPr>
        <w:pStyle w:val="abody"/>
        <w:spacing w:before="0" w:beforeAutospacing="0" w:after="0" w:afterAutospacing="0"/>
        <w:jc w:val="both"/>
      </w:pPr>
      <w:r>
        <w:rPr>
          <w:rStyle w:val="fid5"/>
        </w:rPr>
        <w:t>In tempi più vicini al nostro la parola “enciclica” fu ripresa nel 1740 da Benedetto XIV che designò con questa definizione sette delle sue Bolle papali. E in maniera più usuale venne adoperata da Gregorio XVI nel 1831, che in seguito apporrà il termine a 16 suoi documenti. In sostanza il genere “enciclica” diventa ordinario nel magistero pontificio nel corso del XIX secolo,</w:t>
      </w:r>
    </w:p>
    <w:p w14:paraId="5E427BA9" w14:textId="77777777" w:rsidR="001A3392" w:rsidRDefault="001A3392" w:rsidP="001A3392">
      <w:pPr>
        <w:pStyle w:val="abody"/>
        <w:spacing w:before="0" w:beforeAutospacing="0" w:after="0" w:afterAutospacing="0"/>
        <w:jc w:val="both"/>
      </w:pPr>
      <w:r>
        <w:rPr>
          <w:rStyle w:val="fid5"/>
        </w:rPr>
        <w:lastRenderedPageBreak/>
        <w:t>giungendo fino a noi. Pio IX ne scrive 33, 48 Leone XIII, 10 Pio X, 12 Benedetto XV, 30 Pio XI, 41 Pio XII, 8 Giovanni XXIII, 7 Paolo VI, 14 Giovanni Paolo II, 3 Benedetto XVI e 3 anche papa Francesco, compresa quella che viene pubblicata oggi. Con la particolarità inedita nella storia della Chiesa, che la prima pubblicata nel suo pontificato (“</w:t>
      </w:r>
      <w:r>
        <w:rPr>
          <w:i/>
          <w:iCs/>
        </w:rPr>
        <w:t xml:space="preserve"> Lumen </w:t>
      </w:r>
      <w:proofErr w:type="spellStart"/>
      <w:r>
        <w:rPr>
          <w:i/>
          <w:iCs/>
        </w:rPr>
        <w:t>fidei</w:t>
      </w:r>
      <w:proofErr w:type="spellEnd"/>
      <w:r>
        <w:rPr>
          <w:i/>
          <w:iCs/>
        </w:rPr>
        <w:t>”)</w:t>
      </w:r>
      <w:r>
        <w:rPr>
          <w:rStyle w:val="fid5"/>
        </w:rPr>
        <w:t xml:space="preserve"> è stata scritta a quattro mani con il suo predecessore.</w:t>
      </w:r>
    </w:p>
    <w:p w14:paraId="378EF14A" w14:textId="77777777" w:rsidR="001A3392" w:rsidRDefault="001A3392" w:rsidP="001A3392">
      <w:pPr>
        <w:pStyle w:val="abody"/>
        <w:spacing w:before="0" w:beforeAutospacing="0" w:after="0" w:afterAutospacing="0"/>
        <w:jc w:val="both"/>
      </w:pPr>
      <w:r>
        <w:rPr>
          <w:rStyle w:val="fid5"/>
        </w:rPr>
        <w:t>Perché i Papi scrivono le encicliche? Essi, spiega Fisichella, intendono trattare «questioni che toccano i contenuti della fede e della morale, e si indirizzano a tutta la Chiesa sparsa nel mondo». L’enciclica diventa così una “lettera circolare” che tutti i fedeli, in comunione con i loro pastori, possono e devono leggere e tenere a mente. «Scopo di un’enciclica – aggiunge l’arcivescovo teologo – è di educare il popolo cristiano alla maturità della fede dinanzi alle diverse sfide che le mutate condizioni storiche provocano, così da permanere sempre nell’unità della fede confermata dal servizio apostolico reso visibile dall’insegnamento del successore di Pietro».</w:t>
      </w:r>
    </w:p>
    <w:p w14:paraId="01CB8299" w14:textId="77777777" w:rsidR="001A3392" w:rsidRDefault="001A3392" w:rsidP="006A280E">
      <w:pPr>
        <w:pStyle w:val="abody"/>
        <w:spacing w:before="0" w:beforeAutospacing="0" w:after="0" w:afterAutospacing="0"/>
        <w:jc w:val="both"/>
      </w:pPr>
      <w:r>
        <w:rPr>
          <w:rStyle w:val="fid5"/>
        </w:rPr>
        <w:t>Un’enciclica dunque, conclude Fisichella, «si qualifica come un insegnamento costante da parte del Papa, il quale dinanzi ad alcune esigenze della Chiesa risponde con l’analisi delle problematiche e la risposta che proviene dalla Parola di Dio nella sua forma scritta e nella sua permanente tradizione viva». La “Fratelli tutti” si iscrive dunque a pieno titolo in questo solco.</w:t>
      </w:r>
    </w:p>
    <w:p w14:paraId="775DCB78" w14:textId="77777777" w:rsidR="001A3392" w:rsidRPr="006A280E" w:rsidRDefault="001A3392" w:rsidP="006A280E">
      <w:pPr>
        <w:pStyle w:val="abody"/>
        <w:spacing w:before="0" w:beforeAutospacing="0" w:after="0" w:afterAutospacing="0"/>
        <w:jc w:val="right"/>
        <w:rPr>
          <w:b/>
          <w:bCs/>
        </w:rPr>
      </w:pPr>
      <w:r w:rsidRPr="006A280E">
        <w:t>Mimmo</w:t>
      </w:r>
      <w:r w:rsidRPr="006A280E">
        <w:rPr>
          <w:b/>
          <w:bCs/>
        </w:rPr>
        <w:t xml:space="preserve"> </w:t>
      </w:r>
      <w:proofErr w:type="spellStart"/>
      <w:r w:rsidRPr="006A280E">
        <w:rPr>
          <w:b/>
          <w:bCs/>
        </w:rPr>
        <w:t>Muolo</w:t>
      </w:r>
      <w:proofErr w:type="spellEnd"/>
    </w:p>
    <w:p w14:paraId="6453BB05" w14:textId="77777777" w:rsidR="001A3392" w:rsidRDefault="001A3392" w:rsidP="001A3392"/>
    <w:p w14:paraId="1BB16AB0" w14:textId="50267E43" w:rsidR="002C089D" w:rsidRDefault="002C089D" w:rsidP="006A280E">
      <w:pPr>
        <w:pStyle w:val="maintitle"/>
        <w:jc w:val="center"/>
      </w:pPr>
      <w:r>
        <w:rPr>
          <w:b/>
          <w:bCs/>
        </w:rPr>
        <w:t>Un testo che si articola in 8 capitoli e 287 paragrafi</w:t>
      </w:r>
    </w:p>
    <w:p w14:paraId="157AEC00" w14:textId="4AE06577" w:rsidR="002C089D" w:rsidRPr="002C089D" w:rsidRDefault="002C089D" w:rsidP="001813FE">
      <w:pPr>
        <w:pStyle w:val="abody"/>
        <w:spacing w:before="0" w:beforeAutospacing="0" w:after="0" w:afterAutospacing="0"/>
        <w:jc w:val="both"/>
      </w:pPr>
      <w:r w:rsidRPr="002C089D">
        <w:t xml:space="preserve">“Fratelli tutti” è la terza enciclica di papa Francesco, dopo la “Lumen </w:t>
      </w:r>
      <w:proofErr w:type="spellStart"/>
      <w:r w:rsidRPr="002C089D">
        <w:t>fidei</w:t>
      </w:r>
      <w:proofErr w:type="spellEnd"/>
      <w:r w:rsidRPr="002C089D">
        <w:t>” (2013) e la “Laudato si’” (2015).</w:t>
      </w:r>
      <w:r w:rsidR="001813FE">
        <w:t xml:space="preserve"> </w:t>
      </w:r>
      <w:r w:rsidRPr="002C089D">
        <w:t xml:space="preserve">Il titolo è tratto dalle ammonizioni di san Francesco, consigli, indicazioni che il Poverello era solito dare ai suoi frati. Se ne contano 28 e il Pontefice ha tratto spunto da un passaggio della numero VI dedicata all’Imitazione del Signore: «Guardiamo con attenzione, fratelli tutti, il buon pastore che per salvare le sue pecore (cfr.. Gv 10,11; </w:t>
      </w:r>
      <w:proofErr w:type="spellStart"/>
      <w:r w:rsidRPr="002C089D">
        <w:t>Eb</w:t>
      </w:r>
      <w:proofErr w:type="spellEnd"/>
      <w:r w:rsidRPr="002C089D">
        <w:t xml:space="preserve"> 12,2) sostenne la passione della croce».</w:t>
      </w:r>
    </w:p>
    <w:p w14:paraId="27BC7D57" w14:textId="77777777" w:rsidR="002C089D" w:rsidRPr="002C089D" w:rsidRDefault="002C089D" w:rsidP="001813FE">
      <w:pPr>
        <w:pStyle w:val="abody"/>
        <w:spacing w:before="0" w:beforeAutospacing="0" w:after="0" w:afterAutospacing="0"/>
        <w:jc w:val="both"/>
      </w:pPr>
      <w:r w:rsidRPr="002C089D">
        <w:t>L’Enciclica «sulla fraternità e l’amicizia sociale» si articola in otto capitoli e 287 paragrafi per concludersi con due preghiere: una al Creatore, l’altra “cristiana ecumenica”. Per sua stessa ammissione, il Papa si è ispirato, come già per la Laudato si’, a san Francesco d’Assisi ma anche ad altri «fratelli non cattolici» come Martin Luther King, Desmond Tutu, il Mahatma Gandhi. L’ultimo</w:t>
      </w:r>
    </w:p>
    <w:p w14:paraId="05214370" w14:textId="77777777" w:rsidR="002C089D" w:rsidRPr="002C089D" w:rsidRDefault="002C089D" w:rsidP="006A280E">
      <w:pPr>
        <w:pStyle w:val="abody"/>
        <w:spacing w:before="0" w:beforeAutospacing="0" w:after="0" w:afterAutospacing="0"/>
        <w:jc w:val="both"/>
      </w:pPr>
      <w:r w:rsidRPr="002C089D">
        <w:rPr>
          <w:rStyle w:val="split"/>
        </w:rPr>
        <w:t>omaggio è però dedicato al beato Charles de Foucauld il quale «andò orientando il suo ideale di una dedizione totale a Dio verso un’identificazione con gli ultimi, abbandonati nel profondo del deserto africano». A muoverlo in definitiva era il desiderio di essere «il fratello universale». Un richiamo che rende più esplicito il riferimento alla fraternità, parola citata nell’enciclica ben 44 volte. E che nella prima delle due preghiere finali il Papa riassume nell’invocazione: «Il nostro cuore si apra a tutti i popoli e le nazioni della terra, per riconoscere il bene e la bellezza che hai seminato in ciascuno di essi, per stringere legami di unità, di progetti comuni, di speranze condivise».</w:t>
      </w:r>
    </w:p>
    <w:p w14:paraId="6824DAA7" w14:textId="77777777" w:rsidR="002C089D" w:rsidRPr="002C089D" w:rsidRDefault="002C089D" w:rsidP="006A280E">
      <w:pPr>
        <w:pStyle w:val="abody"/>
        <w:spacing w:before="0" w:beforeAutospacing="0" w:after="0" w:afterAutospacing="0"/>
        <w:jc w:val="right"/>
      </w:pPr>
      <w:r w:rsidRPr="002C089D">
        <w:rPr>
          <w:i/>
          <w:iCs/>
        </w:rPr>
        <w:t>(</w:t>
      </w:r>
      <w:proofErr w:type="spellStart"/>
      <w:r w:rsidRPr="002C089D">
        <w:rPr>
          <w:i/>
          <w:iCs/>
        </w:rPr>
        <w:t>Red.Cath</w:t>
      </w:r>
      <w:proofErr w:type="spellEnd"/>
      <w:r w:rsidRPr="002C089D">
        <w:rPr>
          <w:i/>
          <w:iCs/>
        </w:rPr>
        <w:t>.)</w:t>
      </w:r>
    </w:p>
    <w:p w14:paraId="3AFF2FB5" w14:textId="77777777" w:rsidR="009B2DDD" w:rsidRDefault="009B2DDD" w:rsidP="000A5C90">
      <w:pPr>
        <w:pStyle w:val="maintitle"/>
        <w:spacing w:before="0" w:beforeAutospacing="0" w:after="0" w:afterAutospacing="0"/>
        <w:jc w:val="both"/>
        <w:rPr>
          <w:rStyle w:val="fid11"/>
        </w:rPr>
      </w:pPr>
    </w:p>
    <w:p w14:paraId="6E2EA0E3" w14:textId="77777777" w:rsidR="000A5C90" w:rsidRDefault="000A5C90" w:rsidP="000A5C90">
      <w:pPr>
        <w:pStyle w:val="maintitle"/>
        <w:spacing w:before="0" w:beforeAutospacing="0" w:after="0" w:afterAutospacing="0"/>
        <w:jc w:val="center"/>
        <w:rPr>
          <w:rStyle w:val="fid11"/>
          <w:b/>
          <w:bCs/>
        </w:rPr>
      </w:pPr>
    </w:p>
    <w:p w14:paraId="2911A5D6" w14:textId="77777777" w:rsidR="006A513F" w:rsidRDefault="006A513F" w:rsidP="000A5C90">
      <w:pPr>
        <w:pStyle w:val="maintitle"/>
        <w:spacing w:before="0" w:beforeAutospacing="0" w:after="0" w:afterAutospacing="0"/>
        <w:jc w:val="center"/>
        <w:rPr>
          <w:rStyle w:val="fid11"/>
          <w:b/>
          <w:bCs/>
        </w:rPr>
      </w:pPr>
    </w:p>
    <w:p w14:paraId="7EA07E36" w14:textId="4EAEF59F" w:rsidR="009B2DDD" w:rsidRPr="009B2DDD" w:rsidRDefault="009B2DDD" w:rsidP="000A5C90">
      <w:pPr>
        <w:pStyle w:val="maintitle"/>
        <w:spacing w:before="0" w:beforeAutospacing="0" w:after="0" w:afterAutospacing="0"/>
        <w:jc w:val="center"/>
        <w:rPr>
          <w:b/>
          <w:bCs/>
        </w:rPr>
      </w:pPr>
      <w:r w:rsidRPr="009B2DDD">
        <w:rPr>
          <w:rStyle w:val="fid11"/>
          <w:b/>
          <w:bCs/>
        </w:rPr>
        <w:t>Il Papa: ci si può salvare solo insieme «Fratelli tutti» per un mondo più giusto</w:t>
      </w:r>
    </w:p>
    <w:p w14:paraId="410ACE6C" w14:textId="77777777" w:rsidR="000A5C90" w:rsidRDefault="000A5C90" w:rsidP="001813FE">
      <w:pPr>
        <w:pStyle w:val="abody"/>
        <w:spacing w:before="0" w:beforeAutospacing="0" w:after="0" w:afterAutospacing="0"/>
        <w:jc w:val="both"/>
        <w:rPr>
          <w:rStyle w:val="fid6"/>
        </w:rPr>
      </w:pPr>
    </w:p>
    <w:p w14:paraId="1D1F1CCA" w14:textId="0DDF0D38" w:rsidR="009B2DDD" w:rsidRDefault="009B2DDD" w:rsidP="001813FE">
      <w:pPr>
        <w:pStyle w:val="abody"/>
        <w:spacing w:before="0" w:beforeAutospacing="0" w:after="0" w:afterAutospacing="0"/>
        <w:jc w:val="both"/>
      </w:pPr>
      <w:r>
        <w:rPr>
          <w:rStyle w:val="fid6"/>
        </w:rPr>
        <w:t xml:space="preserve">Un manifesto per i nostri tempi. Con l’intento di «far rinascere un’aspirazione mondiale alla fraternità». La nuova Enciclica di papa Francesco che si rivolge «a tutti i fratelli e le sorelle», «a tutte le persone di buona volontà, al di là delle loro convinzioni religiose» è «uno spazio di riflessione sulla fraternità universale ». Necessaria, nel solco della dottrina sociale della Chiesa, per un futuro «modellato dall’interdipendenza e dalla corresponsabilità nell’intera famiglia umana». Per «agire insieme e guarire dalla chiusura del consumismo, l’individualismo radicale e l’auto-protezione egoistica». Per superare «le ombre di un mondo chiuso» e conflittuale e «rendere possibile lo sviluppo di una comunità mondiale che viva l’amicizia sociale». Per la crescita di società eque e senza </w:t>
      </w:r>
      <w:r>
        <w:rPr>
          <w:rStyle w:val="fid6"/>
        </w:rPr>
        <w:lastRenderedPageBreak/>
        <w:t>frontiere. Perché l’economia e la politica siano poste «al servizio del vero bene comune». Perché quanto stiamo attraversando con la pandemia «non sia l’ennesimo grave evento storico da cui non siamo stati capaci di imparare». Perché le religioni possono offrire «un prezioso apporto per la costruzione della fraternità e per la difesa della giustizia nella società». La fonte d’ispirazione per questa nuova pagina di dottrina sociale della Chiesa viene ancora una volta dal santo dell’amore fraterno, il Povero d’Assisi «che – afferma il Papa – mi ha ispirato a scrivere l’enciclica Laudato si’, e nuovamente mi motiva a dedicare questa nuova enciclica alla fraternità e all’amicizia sociale».</w:t>
      </w:r>
    </w:p>
    <w:p w14:paraId="4DA03651" w14:textId="77777777" w:rsidR="009B2DDD" w:rsidRDefault="009B2DDD" w:rsidP="001813FE">
      <w:pPr>
        <w:pStyle w:val="abody"/>
        <w:spacing w:before="0" w:beforeAutospacing="0" w:after="0" w:afterAutospacing="0"/>
        <w:jc w:val="both"/>
      </w:pPr>
      <w:r>
        <w:rPr>
          <w:rStyle w:val="fid6"/>
        </w:rPr>
        <w:t>Sulla scia dell’adagio terenziano ripreso da Paolo VI nella sua enciclica programmatica</w:t>
      </w:r>
      <w:r>
        <w:rPr>
          <w:i/>
          <w:iCs/>
        </w:rPr>
        <w:t xml:space="preserve"> </w:t>
      </w:r>
      <w:proofErr w:type="spellStart"/>
      <w:r>
        <w:rPr>
          <w:i/>
          <w:iCs/>
        </w:rPr>
        <w:t>Ecclesiam</w:t>
      </w:r>
      <w:proofErr w:type="spellEnd"/>
      <w:r>
        <w:rPr>
          <w:i/>
          <w:iCs/>
        </w:rPr>
        <w:t xml:space="preserve"> </w:t>
      </w:r>
      <w:proofErr w:type="spellStart"/>
      <w:r>
        <w:rPr>
          <w:i/>
          <w:iCs/>
        </w:rPr>
        <w:t>Suam</w:t>
      </w:r>
      <w:proofErr w:type="spellEnd"/>
      <w:r>
        <w:rPr>
          <w:i/>
          <w:iCs/>
        </w:rPr>
        <w:t>,</w:t>
      </w:r>
      <w:r>
        <w:rPr>
          <w:rStyle w:val="fid6"/>
        </w:rPr>
        <w:t xml:space="preserve"> papa Francesco ricorda nell’incipit stesso della sua lettera enciclica quanto «tutto ciò che è umano ci riguardi » e che «dovunque i consessi dei popoli si riuniscono per stabilire i diritti e i doveri dell’uomo, noi siamo onorati, quando ce lo consentono, di assiderci fra loro». La Chiesa del resto, affermava Paolo VI, «chiamata a incarnarsi in ogni situazione e ad essere presente attraverso i secoli in ogni luogo della terra – questo significa “cattolica” –, può comprendere, a partire dalla propria esperienza di grazia e di peccato, la bellezza dell’invito all’amore universale». Francesco spiega poi che le questioni legate alla fraternità e all’amicizia sociale sono sempre state tra le sue preoccupazioni e che negli ultimi anni ha fatto riferimento ad esse più volte. E se la redazione della Laudato </w:t>
      </w:r>
      <w:proofErr w:type="spellStart"/>
      <w:r>
        <w:rPr>
          <w:rStyle w:val="fid6"/>
        </w:rPr>
        <w:t>si</w:t>
      </w:r>
      <w:proofErr w:type="spellEnd"/>
      <w:r>
        <w:rPr>
          <w:rStyle w:val="fid6"/>
        </w:rPr>
        <w:t xml:space="preserve">’ ha avuto una fonte di ispirazione dal suo fratello ortodosso Bartolomeo, il patriarca ecumenico di Costantinopoli che ha proposto con molta forza la cura del creato, in questo caso si è sentito stimolato in modo speciale dal </w:t>
      </w:r>
      <w:r w:rsidRPr="009C4E88">
        <w:rPr>
          <w:rStyle w:val="fid6"/>
          <w:i/>
          <w:iCs/>
        </w:rPr>
        <w:t>grande imam Ahmad Al-</w:t>
      </w:r>
      <w:proofErr w:type="spellStart"/>
      <w:r w:rsidRPr="009C4E88">
        <w:rPr>
          <w:rStyle w:val="fid6"/>
          <w:i/>
          <w:iCs/>
        </w:rPr>
        <w:t>Tayyeb</w:t>
      </w:r>
      <w:proofErr w:type="spellEnd"/>
      <w:r>
        <w:rPr>
          <w:rStyle w:val="fid6"/>
        </w:rPr>
        <w:t>, con il quale il Papa si è incontrato nel febbraio del 2019 ad Abu Dhabi per ricordare che Dio «ha creato tutti gli esseri umani uguali nei diritti, nei doveri e nella dignità, e li ha chiamati a convivere come fratelli tra di loro».</w:t>
      </w:r>
    </w:p>
    <w:p w14:paraId="16509F77" w14:textId="77777777" w:rsidR="009B2DDD" w:rsidRDefault="009B2DDD" w:rsidP="001813FE">
      <w:pPr>
        <w:pStyle w:val="abody"/>
        <w:spacing w:before="0" w:beforeAutospacing="0" w:after="0" w:afterAutospacing="0"/>
        <w:jc w:val="both"/>
      </w:pPr>
      <w:r>
        <w:rPr>
          <w:rStyle w:val="fid6"/>
        </w:rPr>
        <w:t xml:space="preserve">Papa Francesco ricorda che quello non è stato «un mero atto diplomatico, bensì il frutto di una riflessione compiuta nel dialogo e di un impegno congiunto». E che questa enciclica raccoglie e sviluppa i grandi temi esposti in quel Documento firmato insieme e recepisce, nel suo linguaggio, «numerosi documenti e lettere ricevute da tante persone e gruppi di tutto il mondo». La genesi della lettera tuttavia è stata accelerata da un’emergenza: l’irruzione inattesa della pandemia del </w:t>
      </w:r>
      <w:proofErr w:type="spellStart"/>
      <w:r>
        <w:rPr>
          <w:rStyle w:val="fid6"/>
        </w:rPr>
        <w:t>Covid</w:t>
      </w:r>
      <w:proofErr w:type="spellEnd"/>
      <w:r>
        <w:rPr>
          <w:rStyle w:val="fid6"/>
        </w:rPr>
        <w:t>- 19, «che ha messo in luce le nostre false sicurezze, e al di là delle varie risposte che hanno dato i diversi Paesi, è apparsa evidente l’incapacità di agire insieme».</w:t>
      </w:r>
    </w:p>
    <w:p w14:paraId="28E2D325" w14:textId="7448488D" w:rsidR="009B2DDD" w:rsidRDefault="009B2DDD" w:rsidP="001813FE">
      <w:pPr>
        <w:pStyle w:val="abody"/>
        <w:spacing w:before="0" w:beforeAutospacing="0" w:after="0" w:afterAutospacing="0"/>
        <w:jc w:val="both"/>
      </w:pPr>
      <w:r>
        <w:rPr>
          <w:rStyle w:val="fid6"/>
        </w:rPr>
        <w:t>Perché «malgrado si sia iper-connessi – spiega ancora il Papa – si è verificata una frammentazione che ha reso più difficile risolvere i problemi che ci toccano tutti».</w:t>
      </w:r>
      <w:r w:rsidR="004641C9">
        <w:t xml:space="preserve"> </w:t>
      </w:r>
      <w:r>
        <w:rPr>
          <w:rStyle w:val="fid6"/>
        </w:rPr>
        <w:t xml:space="preserve">E adesso «se qualcuno pensa che si tratti solo di far funzionare meglio quello che già facevamo, o che l’unico messaggio sia che dobbiamo migliorare i sistemi e le regole già esistenti, sta negando la realtà». Il Papa afferma inoltre che se ancora una volta si è sentito motivato specialmente da san Francesco d’Assisi, anche altri fratelli non cattolici sono stati ispiratori: </w:t>
      </w:r>
      <w:r w:rsidRPr="009C4E88">
        <w:rPr>
          <w:rStyle w:val="fid6"/>
          <w:i/>
          <w:iCs/>
        </w:rPr>
        <w:t>Martin Luther King, Desmond Tutu, il Mahatma Gandhi</w:t>
      </w:r>
      <w:r>
        <w:rPr>
          <w:rStyle w:val="fid6"/>
        </w:rPr>
        <w:t xml:space="preserve">. In particolare, cita però il beato </w:t>
      </w:r>
      <w:r w:rsidRPr="009C4E88">
        <w:rPr>
          <w:rStyle w:val="fid6"/>
          <w:i/>
          <w:iCs/>
        </w:rPr>
        <w:t>Charles de Foucauld</w:t>
      </w:r>
      <w:r>
        <w:rPr>
          <w:rStyle w:val="fid6"/>
        </w:rPr>
        <w:t xml:space="preserve">. E prendendo a prestito la sue parole così chiosa la sua conclusione agli </w:t>
      </w:r>
      <w:r w:rsidRPr="009C4E88">
        <w:rPr>
          <w:rStyle w:val="fid6"/>
          <w:b/>
          <w:bCs/>
          <w:i/>
          <w:iCs/>
        </w:rPr>
        <w:t>otto capitoli e 287 punti</w:t>
      </w:r>
      <w:r>
        <w:rPr>
          <w:rStyle w:val="fid6"/>
        </w:rPr>
        <w:t xml:space="preserve"> di Fratelli tutti: «“Pregate Iddio affinché io sia davvero il fratello di tutte le anime di questo paese”. Voleva essere, in definitiva, “il fratello universale”. Ma solo identificandosi con gli ultimi arrivò ad essere fratello di tutti. Che Dio ispiri questo ideale in ognuno di noi. Amen».</w:t>
      </w:r>
    </w:p>
    <w:p w14:paraId="20CAEF49" w14:textId="2C604BC9" w:rsidR="009B2DDD" w:rsidRDefault="009B2DDD" w:rsidP="009B2DDD">
      <w:pPr>
        <w:pStyle w:val="abody"/>
        <w:jc w:val="both"/>
      </w:pPr>
      <w:r>
        <w:rPr>
          <w:b/>
          <w:bCs/>
        </w:rPr>
        <w:t>I. Le ombre di un mondo chiuso</w:t>
      </w:r>
    </w:p>
    <w:p w14:paraId="244A89E1" w14:textId="77777777" w:rsidR="009B2DDD" w:rsidRDefault="009B2DDD" w:rsidP="009B2DDD">
      <w:pPr>
        <w:pStyle w:val="abody"/>
        <w:jc w:val="both"/>
      </w:pPr>
      <w:r>
        <w:rPr>
          <w:rStyle w:val="fid6"/>
        </w:rPr>
        <w:t xml:space="preserve">Nel </w:t>
      </w:r>
      <w:r w:rsidRPr="001813FE">
        <w:rPr>
          <w:rStyle w:val="fid6"/>
          <w:u w:val="thick"/>
        </w:rPr>
        <w:t>primo capitolo</w:t>
      </w:r>
      <w:r>
        <w:rPr>
          <w:rStyle w:val="fid6"/>
        </w:rPr>
        <w:t xml:space="preserve"> vengono passate in rassegna le tendenze del mondo attuale che ostacolano lo sviluppo della fraternità universale. Tra queste i diritti umani non sufficientemente universali, le nuove forme di colonizzazione culturale, lo scarto mondiale dove «certe parti dell’umanità sembrano sacrificabili a vantaggio di una selezione che favorisce un settore umano degno di vivere senza limiti». «Mentre, infatti, una parte dell’umanità vive nell’opulenza, un’altra parte vede la propria dignità disconosciuta, disprezzata o calpestata e i suoi diritti fondamentali ignorati o violati. «La storia – afferma il Papa – sta dando segni di un ritorno all’indietro. Si accendono conflitti anacronistici che si ritenevano superati, risorgono nazionalismi chiusi, esasperati, risentiti e aggressivi. Nuove forme di egoismo e di perdita del senso sociale mascherate da una presunta difesa degli interessi nazionali». </w:t>
      </w:r>
      <w:r>
        <w:rPr>
          <w:rStyle w:val="fid6"/>
        </w:rPr>
        <w:lastRenderedPageBreak/>
        <w:t>«Abbiamo bisogno di costituirci in un “noi” che abita la Casa comune. Tale cura non interessa ai poteri economici che hanno bisogno di entrate veloci. In questa cultura che stiamo producendo, vuota, protesa all’immediato e priva di un progetto comune, «è prevedibile che, di fronte all’esaurimento di alcune risorse, si vada creando uno scenario favorevole per nuove guerre, mascherate con nobili rivendicazioni». E non manca un’attenzione anche verso la condizione delle donne: «L’organizzazione delle società in tutto il mondo è ancora lontana dal rispecchiare con chiarezza che le donne hanno esattamente la stessa dignità e identici diritti degli uomini».</w:t>
      </w:r>
    </w:p>
    <w:p w14:paraId="5A9845B8" w14:textId="1D1525CC" w:rsidR="009B2DDD" w:rsidRDefault="009B2DDD" w:rsidP="009B2DDD">
      <w:pPr>
        <w:pStyle w:val="abody"/>
        <w:jc w:val="both"/>
      </w:pPr>
      <w:r>
        <w:rPr>
          <w:b/>
          <w:bCs/>
        </w:rPr>
        <w:t>II. L’esempio del Buon Samaritano</w:t>
      </w:r>
    </w:p>
    <w:p w14:paraId="1EB77A8A" w14:textId="77777777" w:rsidR="009B2DDD" w:rsidRDefault="009B2DDD" w:rsidP="009B2DDD">
      <w:pPr>
        <w:pStyle w:val="abody"/>
        <w:jc w:val="both"/>
      </w:pPr>
      <w:r>
        <w:rPr>
          <w:rStyle w:val="fid6"/>
        </w:rPr>
        <w:t xml:space="preserve">Per il superamento delle ombre il Papa indica la figura del Buon Samaritano a cui dedica </w:t>
      </w:r>
      <w:r w:rsidRPr="001813FE">
        <w:rPr>
          <w:rStyle w:val="fid6"/>
        </w:rPr>
        <w:t xml:space="preserve">il </w:t>
      </w:r>
      <w:r w:rsidRPr="001813FE">
        <w:rPr>
          <w:rStyle w:val="fid6"/>
          <w:u w:val="thick"/>
        </w:rPr>
        <w:t>secondo capitolo</w:t>
      </w:r>
      <w:r>
        <w:rPr>
          <w:rStyle w:val="fid6"/>
        </w:rPr>
        <w:t>, sottolineando come in una società malata che volta le spalle al dolore e che è “analfabeta” nella cura dei deboli e dei fragili, tutti siamo chiamati – proprio come il Buon Samaritano - a farci prossimi all’altro, superando pregiudizi, interessi personali, barriere storiche o culturali. «È un richiamo sempre nuovo, benché sia scritto come legge fondamentale del nostro essere: che la società si incammini verso il perseguimento del bene comune e, a partire da questa finalità, ricostruisca sempre nuovamente il suo ordine politico e sociale, il suo tessuto di relazioni, il suo progetto umano».</w:t>
      </w:r>
    </w:p>
    <w:p w14:paraId="7FE4B9AD" w14:textId="50DD7233" w:rsidR="009B2DDD" w:rsidRDefault="009B2DDD" w:rsidP="009B2DDD">
      <w:pPr>
        <w:pStyle w:val="abody"/>
        <w:jc w:val="both"/>
      </w:pPr>
      <w:r>
        <w:rPr>
          <w:b/>
          <w:bCs/>
        </w:rPr>
        <w:t>III. Società aperte che integrano tutti</w:t>
      </w:r>
    </w:p>
    <w:p w14:paraId="0AAB3F95" w14:textId="07123B43" w:rsidR="009B2DDD" w:rsidRDefault="009B2DDD" w:rsidP="009B2DDD">
      <w:pPr>
        <w:pStyle w:val="abody"/>
        <w:jc w:val="both"/>
      </w:pPr>
      <w:r>
        <w:rPr>
          <w:rStyle w:val="fid6"/>
        </w:rPr>
        <w:t xml:space="preserve">«L’individualismo radicale – afferma Francesco nel </w:t>
      </w:r>
      <w:r w:rsidRPr="001813FE">
        <w:rPr>
          <w:rStyle w:val="fid6"/>
          <w:u w:val="thick"/>
        </w:rPr>
        <w:t>terzo capitolo</w:t>
      </w:r>
      <w:r>
        <w:rPr>
          <w:rStyle w:val="fid6"/>
        </w:rPr>
        <w:t xml:space="preserve"> “Pensare e generare un mondo aperto” – è il virus più difficile da sconfiggere ». «Ci fa credere che tutto consiste nel dare briglia sciolta alle proprie ambizioni, come se accumulando ambizioni e sicurezze individuali potessimo costruire il bene comune. Quando questo principio elementare non è salvaguardato, non c’è futuro né per la fraternità né per la sopravvivenza dell’umanità». A tal proposito Francesco indica la necessità di promuovere il bene morale e il valore della solidarietà: «È far fronte agli effetti distruttori dell’Impero del denaro ». Se si accetta – spiega – «il grande principio dei diritti che promanano dal solo fatto di possedere l’inalienabile dignità umana, è possibile desiderare un pianeta che assicuri terra, casa e lavoro a tutti. Questa è la vera via della pace, e non la strategia stolta e miope di seminare timore e diffidenza nei confronti di minacce esterne ». Il diritto a vivere con dignità non può essere negato a nessuno, afferma ancora il Papa, e poiché i diritti sono senza frontiere, nessuno può rimanere escluso,</w:t>
      </w:r>
      <w:r>
        <w:t xml:space="preserve"> </w:t>
      </w:r>
      <w:r>
        <w:rPr>
          <w:rStyle w:val="fid6"/>
        </w:rPr>
        <w:t>a prescindere da dove sia nato. In quest’ottica, il Papa richiama anche a pensare ad «un’etica delle relazioni internazionali», perché ogni Paese è anche dello straniero ed i beni del territorio non si possono negare a chi ha bisogno e proviene da un altro luogo. Il diritto naturale alla proprietà privata sarà, quindi, secondario al principio della destinazione universale dei beni creati.</w:t>
      </w:r>
    </w:p>
    <w:p w14:paraId="66B2DDF1" w14:textId="541D1F51" w:rsidR="009B2DDD" w:rsidRDefault="004641C9" w:rsidP="009B2DDD">
      <w:pPr>
        <w:pStyle w:val="abody"/>
        <w:jc w:val="both"/>
      </w:pPr>
      <w:r>
        <w:rPr>
          <w:b/>
          <w:bCs/>
        </w:rPr>
        <w:t xml:space="preserve">IV. </w:t>
      </w:r>
      <w:r w:rsidR="009B2DDD">
        <w:rPr>
          <w:b/>
          <w:bCs/>
        </w:rPr>
        <w:t>Interscambio e governance globale per i migranti</w:t>
      </w:r>
    </w:p>
    <w:p w14:paraId="76F943D5" w14:textId="77777777" w:rsidR="009B2DDD" w:rsidRDefault="009B2DDD" w:rsidP="009B2DDD">
      <w:pPr>
        <w:pStyle w:val="abody"/>
        <w:jc w:val="both"/>
      </w:pPr>
      <w:r>
        <w:rPr>
          <w:rStyle w:val="fid6"/>
        </w:rPr>
        <w:t xml:space="preserve">L’aiuto reciproco tra Paesi in definitiva va a beneficio di tutti e al tema delle migrazioni l’enciclica dedica l’intero </w:t>
      </w:r>
      <w:r w:rsidRPr="001A3392">
        <w:rPr>
          <w:rStyle w:val="fid6"/>
          <w:u w:val="thick"/>
        </w:rPr>
        <w:t>quarto capitolo</w:t>
      </w:r>
      <w:r>
        <w:rPr>
          <w:rStyle w:val="fid6"/>
        </w:rPr>
        <w:t>: “Un cuore aperto al mondo intero”. Nello specifico, il Papa indica alcune risposte soprattutto per chi fugge da «gravi crisi umanitarie»: incrementare e semplificare la concessione di visti; aprire corridoi umanitari; assicurare alloggi, sicurezza e servizi essenziali; offrire possibilità di lavoro e formazione; favorire i ricongiungimenti familiari; tutelare i minori; garantire la libertà religiosa e promuovere l’inserimento sociale. «Quello che occorre soprattutto – si legge nel documento – è una governance globale, una collaborazione internazionale per le migrazioni che avvii progetti a lungo termine, andando oltre le singole emergenze, in nome di uno sviluppo solidale di tutti i popoli che sia basato sul principio della gratuità. In tal modo, i Paesi potranno pensare come una famiglia umana».</w:t>
      </w:r>
    </w:p>
    <w:p w14:paraId="0598B6F1" w14:textId="2513CAC0" w:rsidR="006A513F" w:rsidRDefault="006A513F" w:rsidP="009B2DDD">
      <w:pPr>
        <w:pStyle w:val="abody"/>
        <w:jc w:val="both"/>
        <w:rPr>
          <w:b/>
          <w:bCs/>
        </w:rPr>
      </w:pPr>
    </w:p>
    <w:p w14:paraId="53AC480D" w14:textId="32F895D4" w:rsidR="009B2DDD" w:rsidRDefault="004641C9" w:rsidP="009B2DDD">
      <w:pPr>
        <w:pStyle w:val="abody"/>
        <w:jc w:val="both"/>
      </w:pPr>
      <w:r>
        <w:rPr>
          <w:b/>
          <w:bCs/>
        </w:rPr>
        <w:lastRenderedPageBreak/>
        <w:t xml:space="preserve">V. </w:t>
      </w:r>
      <w:r w:rsidR="009B2DDD">
        <w:rPr>
          <w:b/>
          <w:bCs/>
        </w:rPr>
        <w:t>La politica di cui c’è bisogno e la riforma dell’Onu</w:t>
      </w:r>
    </w:p>
    <w:p w14:paraId="1354F65D" w14:textId="77777777" w:rsidR="009B2DDD" w:rsidRDefault="009B2DDD" w:rsidP="004641C9">
      <w:pPr>
        <w:pStyle w:val="abody"/>
        <w:spacing w:before="0" w:beforeAutospacing="0" w:after="0" w:afterAutospacing="0"/>
        <w:jc w:val="both"/>
      </w:pPr>
      <w:r>
        <w:rPr>
          <w:rStyle w:val="fid6"/>
        </w:rPr>
        <w:t xml:space="preserve">“La migliore politica” è al centro del </w:t>
      </w:r>
      <w:r w:rsidRPr="001A3392">
        <w:rPr>
          <w:rStyle w:val="fid6"/>
          <w:u w:val="thick"/>
        </w:rPr>
        <w:t>quinto capitolo</w:t>
      </w:r>
      <w:r>
        <w:rPr>
          <w:rStyle w:val="fid6"/>
        </w:rPr>
        <w:t>. «Mi permetto di ribadire – afferma il Papa – che la politica non deve sottomettersi all’economia e questa non deve sottomettersi ai dettami e al paradigma efficientista della tecnocrazia». «Penso – continua – a una sana politica, capace di riformare le istituzioni, coordinarle e dotarle di buone pratiche, che permettano di superare pressioni e inerzie viziose». Non si può chiedere ciò all’economia, né si può accettare che questa assuma il potere reale dello Stato. «Il mercato da solo non risolve tutto, benché a volte vogliano farci credere questo dogma di fede neoliberale. I politici sono chiamati a prendersi «cura della fragilità, della fragilità dei popoli e delle persone. Prendersi cura della fragilità e fecondità in mezzo a un modello funzionalista e privatista che conduce inesorabilmente alla “cultura dello scarto”.</w:t>
      </w:r>
    </w:p>
    <w:p w14:paraId="3D7C06E2" w14:textId="77777777" w:rsidR="009B2DDD" w:rsidRDefault="009B2DDD" w:rsidP="004641C9">
      <w:pPr>
        <w:pStyle w:val="abody"/>
        <w:spacing w:before="0" w:beforeAutospacing="0" w:after="0" w:afterAutospacing="0"/>
        <w:jc w:val="both"/>
      </w:pPr>
      <w:r>
        <w:rPr>
          <w:rStyle w:val="fid6"/>
        </w:rPr>
        <w:t>Compito della politica, inoltre, è trovare una soluzione a tutto ciò che attenta contro i diritti umani fondamentali, come l’esclusione sociale; il traffico di organi, tessuti, armi e droga; lo sfruttamento sessuale; il lavoro schiavo; il terrorismo ed il crimine organizzato. L’appello del Papa si volge a eliminare definitivamente la tratta, «vergogna per l’umanità», e la fame, in quanto è «criminale ». Un altro auspicio riguarda la riforma dell’Onu: di fronte al predominio della dimensione economica che annulla il potere del singolo Stato, infatti, il compito delle Nazioni Unite sarà quello di dare concretezza al concetto di «famiglia di nazioni» lavorando per il bene comune, lo sradicamento dell’indigenza e la tutela dei diritti umani.</w:t>
      </w:r>
    </w:p>
    <w:p w14:paraId="5A20CF50" w14:textId="5E8C484A" w:rsidR="009B2DDD" w:rsidRDefault="004641C9" w:rsidP="009B2DDD">
      <w:pPr>
        <w:pStyle w:val="abody"/>
        <w:jc w:val="both"/>
      </w:pPr>
      <w:r>
        <w:rPr>
          <w:b/>
          <w:bCs/>
        </w:rPr>
        <w:t xml:space="preserve">VI. </w:t>
      </w:r>
      <w:r w:rsidR="009B2DDD">
        <w:rPr>
          <w:b/>
          <w:bCs/>
        </w:rPr>
        <w:t>Dialogo e amicizia sociale</w:t>
      </w:r>
    </w:p>
    <w:p w14:paraId="37BE0748" w14:textId="058BABB5" w:rsidR="009B2DDD" w:rsidRDefault="009B2DDD" w:rsidP="009B2DDD">
      <w:pPr>
        <w:pStyle w:val="abody"/>
        <w:jc w:val="both"/>
      </w:pPr>
      <w:r>
        <w:rPr>
          <w:rStyle w:val="fid6"/>
        </w:rPr>
        <w:t xml:space="preserve">Il vero dialogo – si afferma nel </w:t>
      </w:r>
      <w:r w:rsidRPr="001A3392">
        <w:rPr>
          <w:rStyle w:val="fid6"/>
          <w:u w:val="thick"/>
        </w:rPr>
        <w:t>sesto capitolo</w:t>
      </w:r>
      <w:r>
        <w:rPr>
          <w:rStyle w:val="fid6"/>
        </w:rPr>
        <w:t xml:space="preserve"> – è quello che permette di rispettare la verità della dignità umana. Quanti pretendono di portare la pace in una società non devono dimenticare che l’inequità e la mancanza di sviluppo umano integrale non permettono che si generi pace. Che «senza uguaglianza di opportunità, le diverse forme di aggressione e di guerra troveranno un terreno fertile che prima o poi provocherà l’esplosione. Quando la società – locale, nazionale o mondiale – abbandona nella periferia una parte di sé, non vi saranno programmi politici, né forze dell’ordine o di</w:t>
      </w:r>
      <w:r>
        <w:rPr>
          <w:i/>
          <w:iCs/>
        </w:rPr>
        <w:t xml:space="preserve"> intelligence</w:t>
      </w:r>
      <w:r w:rsidR="001813FE">
        <w:rPr>
          <w:i/>
          <w:iCs/>
        </w:rPr>
        <w:t xml:space="preserve"> </w:t>
      </w:r>
      <w:r>
        <w:rPr>
          <w:i/>
          <w:iCs/>
        </w:rPr>
        <w:t>che</w:t>
      </w:r>
      <w:r>
        <w:rPr>
          <w:rStyle w:val="fid6"/>
        </w:rPr>
        <w:t xml:space="preserve"> possano assicurare illimitatamente la tranquillità».</w:t>
      </w:r>
    </w:p>
    <w:p w14:paraId="102A191F" w14:textId="6F815E66" w:rsidR="009B2DDD" w:rsidRDefault="004641C9" w:rsidP="009B2DDD">
      <w:pPr>
        <w:pStyle w:val="abody"/>
        <w:jc w:val="both"/>
      </w:pPr>
      <w:r>
        <w:rPr>
          <w:b/>
          <w:bCs/>
        </w:rPr>
        <w:t xml:space="preserve">VII. </w:t>
      </w:r>
      <w:r w:rsidR="009B2DDD">
        <w:rPr>
          <w:b/>
          <w:bCs/>
        </w:rPr>
        <w:t>L’artigianato della pace</w:t>
      </w:r>
    </w:p>
    <w:p w14:paraId="3A126413" w14:textId="77777777" w:rsidR="009B2DDD" w:rsidRDefault="009B2DDD" w:rsidP="009B2DDD">
      <w:pPr>
        <w:pStyle w:val="abody"/>
        <w:jc w:val="both"/>
      </w:pPr>
      <w:r>
        <w:rPr>
          <w:rStyle w:val="fid6"/>
        </w:rPr>
        <w:t xml:space="preserve">Il </w:t>
      </w:r>
      <w:r w:rsidRPr="001A3392">
        <w:rPr>
          <w:rStyle w:val="fid6"/>
          <w:u w:val="thick"/>
        </w:rPr>
        <w:t>settimo capitolo</w:t>
      </w:r>
      <w:r>
        <w:rPr>
          <w:rStyle w:val="fid6"/>
        </w:rPr>
        <w:t xml:space="preserve"> si sofferma sul valore e la promozione della pace. «La Shoah non va dimenticata – afferma – è il «simbolo di dove può arrivare la malvagità dell’uomo quando, fomentata da false ideologie, dimentica la dignità fondamentale di ogni persona, la quale merita rispetto assoluto qualunque sia il popolo a cui appartiene e la religione che professa». Non vanno neppure dimenticati i bombardamenti atomici a Hiroshima e Nagasaki. E nemmeno vanno dimenticati le persecuzioni, il traffico di schiavi e i massacri etnici che sono avvenuti e avvengono in diversi Paesi, e tanti altri fatti storici che ci fanno vergognare di essere umani. «Vanno ricordati sempre, sempre nuovamente. Per questo, non mi riferisco solo alla memoria degli orrori, ma anche al ricordo di quanti, in mezzo a un contesto avvelenato e corrotto, sono stati capaci di recuperare la dignità e con piccoli o grandi gesti hanno scelto la solidarietà, il perdono, la fraternità. Fa molto bene fare memoria del bene ». E considerando che viviamo «una terza guerra mondiale a pezzi», perché tutti i conflitti sono connessi tra loro, l’eliminazione totale delle armi nucleari è «un imperativo morale ed umanitario». Piuttosto – suggerisce il Papa – con il denaro che si investe negli armamenti, si costituisca un Fondo mondiale per eliminare la fame. Non manca anche il riferimento alla pena di morte: «È inammissibile. È impossibile immaginare che oggi gli Stati non possano disporre di un altro mezzo che non sia la pena capitale per difendere dall’aggressore ingiusto la vita di altre persone».</w:t>
      </w:r>
    </w:p>
    <w:p w14:paraId="4DC16240" w14:textId="77777777" w:rsidR="006A513F" w:rsidRDefault="006A513F" w:rsidP="009B2DDD">
      <w:pPr>
        <w:pStyle w:val="abody"/>
        <w:jc w:val="both"/>
        <w:rPr>
          <w:b/>
          <w:bCs/>
        </w:rPr>
      </w:pPr>
    </w:p>
    <w:p w14:paraId="6E95EE03" w14:textId="12FB4CE3" w:rsidR="009B2DDD" w:rsidRDefault="004641C9" w:rsidP="009B2DDD">
      <w:pPr>
        <w:pStyle w:val="abody"/>
        <w:jc w:val="both"/>
      </w:pPr>
      <w:r>
        <w:rPr>
          <w:b/>
          <w:bCs/>
        </w:rPr>
        <w:lastRenderedPageBreak/>
        <w:t xml:space="preserve">VIII. </w:t>
      </w:r>
      <w:r w:rsidR="009B2DDD">
        <w:rPr>
          <w:b/>
          <w:bCs/>
        </w:rPr>
        <w:t>Le religioni al servizio della fraternità</w:t>
      </w:r>
    </w:p>
    <w:p w14:paraId="2030F8A0" w14:textId="4AF8225F" w:rsidR="001A3392" w:rsidRDefault="001A3392" w:rsidP="009B2DDD">
      <w:pPr>
        <w:pStyle w:val="abody"/>
        <w:jc w:val="both"/>
        <w:rPr>
          <w:rStyle w:val="fid6"/>
        </w:rPr>
      </w:pPr>
      <w:r>
        <w:rPr>
          <w:rStyle w:val="fid6"/>
        </w:rPr>
        <w:t>È l’</w:t>
      </w:r>
      <w:r w:rsidRPr="001A3392">
        <w:rPr>
          <w:rStyle w:val="fid6"/>
          <w:u w:val="thick"/>
        </w:rPr>
        <w:t>ottavo capitolo</w:t>
      </w:r>
      <w:r>
        <w:rPr>
          <w:rStyle w:val="fid6"/>
        </w:rPr>
        <w:t xml:space="preserve">. </w:t>
      </w:r>
      <w:r w:rsidR="009B2DDD">
        <w:rPr>
          <w:rStyle w:val="fid6"/>
        </w:rPr>
        <w:t>Le diverse religioni, a partire dal riconoscimento del valore di ogni persona umana come creatura chiamata ad essere figlio o figlia di Dio, offrono un prezioso apporto per la costruzione della fraternità e per la difesa della giustizia nella società. «Il comandamento della pace – spiega il Papa – è inscritto nel profondo delle tradizioni religiose che rappresentiamo. Come leader religiosi siamo chiamati ad essere veri “dialoganti”, ad agire nella costruzione della pace non come intermediari, ma come autentici mediatori. Come credenti ci vediamo provocati a tornare alle nostre fonti per concentrarci sull’essenziale: l’adorazione di Dio e l’amore del prossimo». La verità è che la violenza non trova base alcuna nelle convinzioni religiose fondamentali, bensì nelle loro deformazioni». Infine, richiamando i leader religiosi al loro ruolo di «mediatori autentici» che si spendono per costruire la pace, Francesco cita il “Documento sulla fratellanza umana per la pace mondiale e la convivenza”, firmato il 4 febbraio 2019 ad Abu Dhabi, insieme al grande imam di Al-Azhar, Ahmad Al-</w:t>
      </w:r>
      <w:proofErr w:type="spellStart"/>
      <w:r w:rsidR="009B2DDD">
        <w:rPr>
          <w:rStyle w:val="fid6"/>
        </w:rPr>
        <w:t>Tayyib</w:t>
      </w:r>
      <w:proofErr w:type="spellEnd"/>
      <w:r w:rsidR="009B2DDD">
        <w:rPr>
          <w:rStyle w:val="fid6"/>
        </w:rPr>
        <w:t xml:space="preserve">. Dalla pietra miliare del dialogo interreligioso, il Papa riprende l’appello affinché, in nome della fratellanza umana, si adotti il dialogo come via, la collaborazione comune come condotta e la conoscenza reciproca come metodo e criterio. </w:t>
      </w:r>
    </w:p>
    <w:p w14:paraId="08D8E360" w14:textId="2002A2EC" w:rsidR="009B2DDD" w:rsidRDefault="009B2DDD" w:rsidP="009B2DDD">
      <w:pPr>
        <w:pStyle w:val="abody"/>
        <w:jc w:val="both"/>
      </w:pPr>
      <w:r>
        <w:rPr>
          <w:rStyle w:val="fid6"/>
        </w:rPr>
        <w:t>La conclusione dell’enciclica è affidata a due preghiere: una «al Creatore» e l’altra «cristiana ecumenica» per infondere «uno spirito di fratelli».</w:t>
      </w:r>
    </w:p>
    <w:p w14:paraId="6FF152CE" w14:textId="27D93A73" w:rsidR="009B2DDD" w:rsidRDefault="009B2DDD" w:rsidP="009B2DDD">
      <w:pPr>
        <w:pStyle w:val="byline"/>
        <w:spacing w:before="0" w:beforeAutospacing="0" w:after="0" w:afterAutospacing="0"/>
        <w:jc w:val="right"/>
      </w:pPr>
      <w:r>
        <w:rPr>
          <w:rStyle w:val="fid3"/>
        </w:rPr>
        <w:t>Stefania</w:t>
      </w:r>
      <w:r>
        <w:t xml:space="preserve"> </w:t>
      </w:r>
      <w:r>
        <w:rPr>
          <w:b/>
          <w:bCs/>
        </w:rPr>
        <w:t>Falasca</w:t>
      </w:r>
      <w:r>
        <w:t xml:space="preserve"> </w:t>
      </w:r>
    </w:p>
    <w:p w14:paraId="602A29CD" w14:textId="77777777" w:rsidR="009B2DDD" w:rsidRDefault="009B2DDD" w:rsidP="000F1B2C">
      <w:pPr>
        <w:pStyle w:val="abody"/>
        <w:jc w:val="both"/>
        <w:rPr>
          <w:rStyle w:val="fid6"/>
        </w:rPr>
      </w:pPr>
    </w:p>
    <w:p w14:paraId="67EB3B89" w14:textId="77777777" w:rsidR="004641C9" w:rsidRDefault="002C089D" w:rsidP="004641C9">
      <w:pPr>
        <w:pStyle w:val="abody"/>
        <w:spacing w:before="0" w:beforeAutospacing="0" w:after="0" w:afterAutospacing="0"/>
        <w:jc w:val="center"/>
        <w:rPr>
          <w:rStyle w:val="fid6"/>
          <w:b/>
          <w:bCs/>
        </w:rPr>
      </w:pPr>
      <w:r w:rsidRPr="004641C9">
        <w:rPr>
          <w:rStyle w:val="fid6"/>
          <w:b/>
          <w:bCs/>
        </w:rPr>
        <w:t>All’origine c’è sempre la destinazione universale dei beni</w:t>
      </w:r>
      <w:r w:rsidR="004641C9">
        <w:rPr>
          <w:rStyle w:val="fid6"/>
          <w:b/>
          <w:bCs/>
        </w:rPr>
        <w:t xml:space="preserve">. </w:t>
      </w:r>
    </w:p>
    <w:p w14:paraId="3A6979F6" w14:textId="595D35F1" w:rsidR="002C089D" w:rsidRPr="004641C9" w:rsidRDefault="004641C9" w:rsidP="001A3392">
      <w:pPr>
        <w:pStyle w:val="abody"/>
        <w:spacing w:before="0" w:beforeAutospacing="0" w:after="0" w:afterAutospacing="0"/>
        <w:jc w:val="center"/>
        <w:rPr>
          <w:b/>
          <w:bCs/>
        </w:rPr>
      </w:pPr>
      <w:r w:rsidRPr="004641C9">
        <w:rPr>
          <w:rStyle w:val="fid7"/>
          <w:b/>
          <w:bCs/>
        </w:rPr>
        <w:t>Perché la proprietà non è diritto primario</w:t>
      </w:r>
    </w:p>
    <w:p w14:paraId="1E2FE36F" w14:textId="77777777" w:rsidR="001A3392" w:rsidRDefault="001A3392" w:rsidP="001A3392">
      <w:pPr>
        <w:pStyle w:val="abody"/>
        <w:spacing w:before="0" w:beforeAutospacing="0" w:after="0" w:afterAutospacing="0"/>
        <w:jc w:val="both"/>
        <w:rPr>
          <w:rStyle w:val="fid2"/>
        </w:rPr>
      </w:pPr>
    </w:p>
    <w:p w14:paraId="418B9D48" w14:textId="440F68AF" w:rsidR="002C089D" w:rsidRDefault="002C089D" w:rsidP="001A3392">
      <w:pPr>
        <w:pStyle w:val="abody"/>
        <w:spacing w:before="0" w:beforeAutospacing="0" w:after="0" w:afterAutospacing="0"/>
        <w:jc w:val="both"/>
      </w:pPr>
      <w:r>
        <w:rPr>
          <w:rStyle w:val="fid2"/>
        </w:rPr>
        <w:t>L’enciclica</w:t>
      </w:r>
      <w:r>
        <w:rPr>
          <w:i/>
          <w:iCs/>
        </w:rPr>
        <w:t xml:space="preserve"> Fratelli tutti,</w:t>
      </w:r>
      <w:r>
        <w:rPr>
          <w:rStyle w:val="fid2"/>
        </w:rPr>
        <w:t xml:space="preserve"> come dice già lo stesso titolo, mira a destare e promuovere la coscienza della fratellanza come valore che deve improntare le relazioni umane a tutti i livelli e ambiti della convivenza: non solo a quelli interindividuali e microrelazionali, ma altresì pubblici e macrorelazionali. Dimensione questa su cui Francesco, in «un mondo globalizzato e interconnesso » insiste particolarmente. Di qui il carattere «universale» della fratellanza. Tra i risvolti pratico-operativi della fratellanza c’è il diritto a beneficiare dei beni e delle risorse di questo mondo. Diritto che pone il problema etico della proprietà: è solo privata, a beneficio di chi ne ha acquisito il titolo, o anche altri ne possono rivendicare il beneficio? C’è un diritto di proprietà, che appartiene allo</w:t>
      </w:r>
      <w:r>
        <w:rPr>
          <w:i/>
          <w:iCs/>
        </w:rPr>
        <w:t xml:space="preserve"> ius </w:t>
      </w:r>
      <w:proofErr w:type="spellStart"/>
      <w:r>
        <w:rPr>
          <w:i/>
          <w:iCs/>
        </w:rPr>
        <w:t>gentium</w:t>
      </w:r>
      <w:proofErr w:type="spellEnd"/>
      <w:r>
        <w:rPr>
          <w:rStyle w:val="fid2"/>
        </w:rPr>
        <w:t xml:space="preserve"> e alla dottrina sociale della Chiesa. Diritto legittimato come riconoscimento e affermazione della dignità e libertà delle persone, che attraverso di esso esprimono e realizzano se stesse: «Diritto – leggiamo nell’enciclica – necessario alla realizzazione integrale delle persone». «Diritto naturale», appartenente quindi all’ontologia della persona, al suo essere: come tale insopprimibile. Ma «il diritto alla proprietà privata è un diritto naturale secondario e derivato dal principio della destinazione universale dei beni», che è invece diritto «originario e prioritario». Il che è in linea con tutta la</w:t>
      </w:r>
      <w:r w:rsidR="001A3392">
        <w:t xml:space="preserve"> </w:t>
      </w:r>
      <w:r>
        <w:rPr>
          <w:i/>
          <w:iCs/>
        </w:rPr>
        <w:t xml:space="preserve">traditio </w:t>
      </w:r>
      <w:proofErr w:type="spellStart"/>
      <w:r>
        <w:rPr>
          <w:i/>
          <w:iCs/>
        </w:rPr>
        <w:t>ecclesiae</w:t>
      </w:r>
      <w:proofErr w:type="spellEnd"/>
      <w:r>
        <w:rPr>
          <w:i/>
          <w:iCs/>
        </w:rPr>
        <w:t>,</w:t>
      </w:r>
      <w:r>
        <w:rPr>
          <w:rStyle w:val="fid2"/>
        </w:rPr>
        <w:t xml:space="preserve"> che va dai Padri della Chiesa (il Papa menziona san Giovanni Crisostomo, san Gregorio Magno) alla grande Scolastica (san Tommaso d’Aquino), alla moderna dottrina sociale della Chiesa: «La tradizione cristiana – scrive il Papa – non ha mai riconosciuto come assoluto o intoccabile il diritto alla proprietà privata, e ha messo in risalto la funzione sociale di qualunque forma di proprietà privata».</w:t>
      </w:r>
    </w:p>
    <w:p w14:paraId="20071562" w14:textId="05ED15B6" w:rsidR="002C089D" w:rsidRDefault="002C089D" w:rsidP="001A3392">
      <w:pPr>
        <w:pStyle w:val="abody"/>
        <w:spacing w:before="0" w:beforeAutospacing="0" w:after="0" w:afterAutospacing="0"/>
        <w:jc w:val="both"/>
      </w:pPr>
      <w:r>
        <w:rPr>
          <w:rStyle w:val="fid2"/>
        </w:rPr>
        <w:t>Funzione sociale significa che chiunque possiede un bene non lo possiede solo per sé, facendone un uso esclusivo e abusivo, ma lo deve ad ogni modo valorizzare e amministrare «a beneficio di tutti», specialmente dei più bisognosi e indigenti. Così che</w:t>
      </w:r>
      <w:r w:rsidR="001A3392">
        <w:t xml:space="preserve"> </w:t>
      </w:r>
      <w:r>
        <w:rPr>
          <w:rStyle w:val="fid2"/>
        </w:rPr>
        <w:t xml:space="preserve">«nessuno può rimanere escluso». Tra i beni c’è anche lo sviluppo, inteso come progresso socio-economico: «Lo sviluppo non dev’essere orientato all’accumulazione crescente di pochi ». Il Papa elogia in merito l’attività degli imprenditori come via </w:t>
      </w:r>
      <w:r>
        <w:rPr>
          <w:rStyle w:val="fid2"/>
        </w:rPr>
        <w:lastRenderedPageBreak/>
        <w:t>eminente alla socializzazione delle proprietà e dei mezzi di produzione: «essa è una nobile vocazione orientata a produrre ricchezza e a migliorare il mondo per tutti». Tra queste produzioni un particolare bene è costituto dalle opportunità di lavoro che una sana imprenditoria crea e moltiplica.</w:t>
      </w:r>
    </w:p>
    <w:p w14:paraId="4ACC0A85" w14:textId="0DD26141" w:rsidR="002C089D" w:rsidRDefault="002C089D" w:rsidP="001A3392">
      <w:pPr>
        <w:pStyle w:val="abody"/>
        <w:spacing w:before="0" w:beforeAutospacing="0" w:after="0" w:afterAutospacing="0"/>
        <w:jc w:val="both"/>
      </w:pPr>
      <w:r>
        <w:rPr>
          <w:rStyle w:val="fid2"/>
        </w:rPr>
        <w:t xml:space="preserve">La destinazione universale dei beni poggia sul principio antropologico basilare della comune dignità di persona degli individui umani e sul principio teologico dell’appartenenza della terra a Dio che la destina, quale Padre, a tutti i suoi figli. Così che nessuno può essere escluso dai suoi benefici. Tale destinazione dagli individui si estende ai popoli, al «diritto dei popoli»: «La certezza della destinazione comune dei beni della terra richiede oggi che essa sia applicata anche ai Paesi, ai loro territori e alle loro risorse». Di qui la denuncia che il Papa fa della inequità distributiva a livello mondiale. È questione di giustizia, la quale «esige di riconoscere e rispettare non solo i diritti individuali, ma anche i diritti sociali e i diritti dei popoli». «Il diritto di alcuni alla libertà di impresa o di mercato non può stare al di sopra dei diritti dei popoli e della dignità dei poveri; e neppure al di sopra del rispetto dell’ambiente, poiché chi ne possiede una parte è solo per </w:t>
      </w:r>
      <w:r w:rsidR="001A3392">
        <w:rPr>
          <w:rStyle w:val="fid2"/>
        </w:rPr>
        <w:t>amministrarla</w:t>
      </w:r>
      <w:r>
        <w:rPr>
          <w:rStyle w:val="fid2"/>
        </w:rPr>
        <w:t xml:space="preserve"> a beneficio di tutti». Tale diritto è da considerare anche in rapporto alla questione ecologica, per la dissipazione che si fa oggi dei beni e delle risorse della terra a danno delle future generazioni.</w:t>
      </w:r>
    </w:p>
    <w:p w14:paraId="10BC79D2" w14:textId="77777777" w:rsidR="002C089D" w:rsidRDefault="002C089D" w:rsidP="001A3392">
      <w:pPr>
        <w:pStyle w:val="abody"/>
        <w:spacing w:before="0" w:beforeAutospacing="0" w:after="0" w:afterAutospacing="0"/>
        <w:jc w:val="both"/>
      </w:pPr>
      <w:r>
        <w:rPr>
          <w:rStyle w:val="fid2"/>
        </w:rPr>
        <w:t>L’insistenza del Papa nel dire e ribadire questa funzione sociale della proprietà, il suo farsi voce dei diritti disconosciuti di individui, categorie di persone e interi Paesi di godere dei beni, delle risorse e degli sviluppi tecnoproduttivi, la denuncia forte della esclusione di tanti dai benefici del progresso non significa alcun cedimento alla concezione e alla prassi comunista dei beni e del loro possesso. Concezione e prassi in cui la persona e le comunità di persone vengono posposte e asservite allo Stato.</w:t>
      </w:r>
    </w:p>
    <w:p w14:paraId="2873D20F" w14:textId="326812AE" w:rsidR="004641C9" w:rsidRDefault="004641C9" w:rsidP="004641C9">
      <w:pPr>
        <w:pStyle w:val="byline"/>
        <w:jc w:val="right"/>
      </w:pPr>
      <w:r>
        <w:rPr>
          <w:rStyle w:val="fid0"/>
        </w:rPr>
        <w:t>Mauro</w:t>
      </w:r>
      <w:r>
        <w:t xml:space="preserve"> </w:t>
      </w:r>
      <w:r>
        <w:rPr>
          <w:b/>
          <w:bCs/>
        </w:rPr>
        <w:t>Cozzoli</w:t>
      </w:r>
      <w:r>
        <w:t xml:space="preserve"> </w:t>
      </w:r>
    </w:p>
    <w:p w14:paraId="0D8D3DF3" w14:textId="154FD992" w:rsidR="002C089D" w:rsidRDefault="002C089D" w:rsidP="004641C9">
      <w:pPr>
        <w:jc w:val="right"/>
      </w:pPr>
    </w:p>
    <w:sectPr w:rsidR="002C089D">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B723F" w14:textId="77777777" w:rsidR="002E0138" w:rsidRDefault="002E0138" w:rsidP="009C4E88">
      <w:r>
        <w:separator/>
      </w:r>
    </w:p>
  </w:endnote>
  <w:endnote w:type="continuationSeparator" w:id="0">
    <w:p w14:paraId="2D5E0F09" w14:textId="77777777" w:rsidR="002E0138" w:rsidRDefault="002E0138" w:rsidP="009C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6327256"/>
      <w:docPartObj>
        <w:docPartGallery w:val="Page Numbers (Bottom of Page)"/>
        <w:docPartUnique/>
      </w:docPartObj>
    </w:sdtPr>
    <w:sdtEndPr/>
    <w:sdtContent>
      <w:p w14:paraId="389AF71F" w14:textId="2B97B144" w:rsidR="009C4E88" w:rsidRDefault="009C4E88">
        <w:pPr>
          <w:pStyle w:val="Pidipagina"/>
          <w:jc w:val="center"/>
        </w:pPr>
        <w:r>
          <w:fldChar w:fldCharType="begin"/>
        </w:r>
        <w:r>
          <w:instrText>PAGE   \* MERGEFORMAT</w:instrText>
        </w:r>
        <w:r>
          <w:fldChar w:fldCharType="separate"/>
        </w:r>
        <w:r>
          <w:t>2</w:t>
        </w:r>
        <w:r>
          <w:fldChar w:fldCharType="end"/>
        </w:r>
      </w:p>
    </w:sdtContent>
  </w:sdt>
  <w:p w14:paraId="32165267" w14:textId="77777777" w:rsidR="009C4E88" w:rsidRDefault="009C4E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EAE16" w14:textId="77777777" w:rsidR="002E0138" w:rsidRDefault="002E0138" w:rsidP="009C4E88">
      <w:r>
        <w:separator/>
      </w:r>
    </w:p>
  </w:footnote>
  <w:footnote w:type="continuationSeparator" w:id="0">
    <w:p w14:paraId="216D2AA9" w14:textId="77777777" w:rsidR="002E0138" w:rsidRDefault="002E0138" w:rsidP="009C4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7775C"/>
    <w:multiLevelType w:val="hybridMultilevel"/>
    <w:tmpl w:val="E044493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F6781"/>
    <w:multiLevelType w:val="hybridMultilevel"/>
    <w:tmpl w:val="F4EEE6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38145C"/>
    <w:multiLevelType w:val="hybridMultilevel"/>
    <w:tmpl w:val="92F660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DF1B79"/>
    <w:multiLevelType w:val="hybridMultilevel"/>
    <w:tmpl w:val="5C8A7A5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120D07"/>
    <w:multiLevelType w:val="hybridMultilevel"/>
    <w:tmpl w:val="0F987C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9F"/>
    <w:rsid w:val="00000CFD"/>
    <w:rsid w:val="000A5C90"/>
    <w:rsid w:val="000F1B2C"/>
    <w:rsid w:val="00107B9F"/>
    <w:rsid w:val="00155497"/>
    <w:rsid w:val="001813FE"/>
    <w:rsid w:val="001A3392"/>
    <w:rsid w:val="001C3381"/>
    <w:rsid w:val="00220828"/>
    <w:rsid w:val="00266753"/>
    <w:rsid w:val="002C089D"/>
    <w:rsid w:val="002E0138"/>
    <w:rsid w:val="004641C9"/>
    <w:rsid w:val="00480B64"/>
    <w:rsid w:val="00521FF6"/>
    <w:rsid w:val="006063D0"/>
    <w:rsid w:val="006A280E"/>
    <w:rsid w:val="006A513F"/>
    <w:rsid w:val="006F0EED"/>
    <w:rsid w:val="00714985"/>
    <w:rsid w:val="00772A5D"/>
    <w:rsid w:val="009B2DDD"/>
    <w:rsid w:val="009C4E88"/>
    <w:rsid w:val="009E7D24"/>
    <w:rsid w:val="00D47DAA"/>
    <w:rsid w:val="00F311DA"/>
    <w:rsid w:val="00FD31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DC86"/>
  <w15:chartTrackingRefBased/>
  <w15:docId w15:val="{B95934C8-B3F3-4F5F-A8BD-44084993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7D24"/>
    <w:pPr>
      <w:spacing w:after="0" w:line="240" w:lineRule="auto"/>
      <w:ind w:firstLine="709"/>
      <w:jc w:val="both"/>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uptitle">
    <w:name w:val="uptitle"/>
    <w:basedOn w:val="Normale"/>
    <w:rsid w:val="00220828"/>
    <w:pPr>
      <w:spacing w:before="100" w:beforeAutospacing="1" w:after="100" w:afterAutospacing="1"/>
      <w:ind w:firstLine="0"/>
      <w:jc w:val="left"/>
    </w:pPr>
    <w:rPr>
      <w:rFonts w:eastAsia="Times New Roman" w:cs="Times New Roman"/>
      <w:szCs w:val="24"/>
      <w:lang w:eastAsia="it-IT"/>
    </w:rPr>
  </w:style>
  <w:style w:type="paragraph" w:customStyle="1" w:styleId="maintitle">
    <w:name w:val="maintitle"/>
    <w:basedOn w:val="Normale"/>
    <w:rsid w:val="00220828"/>
    <w:pPr>
      <w:spacing w:before="100" w:beforeAutospacing="1" w:after="100" w:afterAutospacing="1"/>
      <w:ind w:firstLine="0"/>
      <w:jc w:val="left"/>
    </w:pPr>
    <w:rPr>
      <w:rFonts w:eastAsia="Times New Roman" w:cs="Times New Roman"/>
      <w:szCs w:val="24"/>
      <w:lang w:eastAsia="it-IT"/>
    </w:rPr>
  </w:style>
  <w:style w:type="character" w:customStyle="1" w:styleId="fid14">
    <w:name w:val="fid_14"/>
    <w:basedOn w:val="Carpredefinitoparagrafo"/>
    <w:rsid w:val="00220828"/>
  </w:style>
  <w:style w:type="paragraph" w:customStyle="1" w:styleId="byline">
    <w:name w:val="byline"/>
    <w:basedOn w:val="Normale"/>
    <w:rsid w:val="00220828"/>
    <w:pPr>
      <w:spacing w:before="100" w:beforeAutospacing="1" w:after="100" w:afterAutospacing="1"/>
      <w:ind w:firstLine="0"/>
      <w:jc w:val="left"/>
    </w:pPr>
    <w:rPr>
      <w:rFonts w:eastAsia="Times New Roman" w:cs="Times New Roman"/>
      <w:szCs w:val="24"/>
      <w:lang w:eastAsia="it-IT"/>
    </w:rPr>
  </w:style>
  <w:style w:type="character" w:customStyle="1" w:styleId="fid5">
    <w:name w:val="fid_5"/>
    <w:basedOn w:val="Carpredefinitoparagrafo"/>
    <w:rsid w:val="00220828"/>
  </w:style>
  <w:style w:type="paragraph" w:customStyle="1" w:styleId="abody">
    <w:name w:val="abody"/>
    <w:basedOn w:val="Normale"/>
    <w:rsid w:val="00220828"/>
    <w:pPr>
      <w:spacing w:before="100" w:beforeAutospacing="1" w:after="100" w:afterAutospacing="1"/>
      <w:ind w:firstLine="0"/>
      <w:jc w:val="left"/>
    </w:pPr>
    <w:rPr>
      <w:rFonts w:eastAsia="Times New Roman" w:cs="Times New Roman"/>
      <w:szCs w:val="24"/>
      <w:lang w:eastAsia="it-IT"/>
    </w:rPr>
  </w:style>
  <w:style w:type="character" w:customStyle="1" w:styleId="fid8">
    <w:name w:val="fid_8"/>
    <w:basedOn w:val="Carpredefinitoparagrafo"/>
    <w:rsid w:val="00220828"/>
  </w:style>
  <w:style w:type="character" w:customStyle="1" w:styleId="fid2">
    <w:name w:val="fid_2"/>
    <w:basedOn w:val="Carpredefinitoparagrafo"/>
    <w:rsid w:val="00220828"/>
  </w:style>
  <w:style w:type="character" w:customStyle="1" w:styleId="fid11">
    <w:name w:val="fid_11"/>
    <w:basedOn w:val="Carpredefinitoparagrafo"/>
    <w:rsid w:val="00220828"/>
  </w:style>
  <w:style w:type="character" w:customStyle="1" w:styleId="split">
    <w:name w:val="split"/>
    <w:basedOn w:val="Carpredefinitoparagrafo"/>
    <w:rsid w:val="002C089D"/>
  </w:style>
  <w:style w:type="character" w:customStyle="1" w:styleId="fid6">
    <w:name w:val="fid_6"/>
    <w:basedOn w:val="Carpredefinitoparagrafo"/>
    <w:rsid w:val="002C089D"/>
  </w:style>
  <w:style w:type="character" w:customStyle="1" w:styleId="fid7">
    <w:name w:val="fid_7"/>
    <w:basedOn w:val="Carpredefinitoparagrafo"/>
    <w:rsid w:val="002C089D"/>
  </w:style>
  <w:style w:type="character" w:customStyle="1" w:styleId="fid0">
    <w:name w:val="fid_0"/>
    <w:basedOn w:val="Carpredefinitoparagrafo"/>
    <w:rsid w:val="002C089D"/>
  </w:style>
  <w:style w:type="character" w:customStyle="1" w:styleId="fid23">
    <w:name w:val="fid_23"/>
    <w:basedOn w:val="Carpredefinitoparagrafo"/>
    <w:rsid w:val="00F311DA"/>
  </w:style>
  <w:style w:type="character" w:customStyle="1" w:styleId="fid4">
    <w:name w:val="fid_4"/>
    <w:basedOn w:val="Carpredefinitoparagrafo"/>
    <w:rsid w:val="00F311DA"/>
  </w:style>
  <w:style w:type="character" w:customStyle="1" w:styleId="fid3">
    <w:name w:val="fid_3"/>
    <w:basedOn w:val="Carpredefinitoparagrafo"/>
    <w:rsid w:val="009B2DDD"/>
  </w:style>
  <w:style w:type="paragraph" w:styleId="Intestazione">
    <w:name w:val="header"/>
    <w:basedOn w:val="Normale"/>
    <w:link w:val="IntestazioneCarattere"/>
    <w:uiPriority w:val="99"/>
    <w:unhideWhenUsed/>
    <w:rsid w:val="009C4E88"/>
    <w:pPr>
      <w:tabs>
        <w:tab w:val="center" w:pos="4819"/>
        <w:tab w:val="right" w:pos="9638"/>
      </w:tabs>
    </w:pPr>
  </w:style>
  <w:style w:type="character" w:customStyle="1" w:styleId="IntestazioneCarattere">
    <w:name w:val="Intestazione Carattere"/>
    <w:basedOn w:val="Carpredefinitoparagrafo"/>
    <w:link w:val="Intestazione"/>
    <w:uiPriority w:val="99"/>
    <w:rsid w:val="009C4E88"/>
    <w:rPr>
      <w:rFonts w:ascii="Times New Roman" w:hAnsi="Times New Roman"/>
      <w:sz w:val="24"/>
    </w:rPr>
  </w:style>
  <w:style w:type="paragraph" w:styleId="Pidipagina">
    <w:name w:val="footer"/>
    <w:basedOn w:val="Normale"/>
    <w:link w:val="PidipaginaCarattere"/>
    <w:uiPriority w:val="99"/>
    <w:unhideWhenUsed/>
    <w:rsid w:val="009C4E88"/>
    <w:pPr>
      <w:tabs>
        <w:tab w:val="center" w:pos="4819"/>
        <w:tab w:val="right" w:pos="9638"/>
      </w:tabs>
    </w:pPr>
  </w:style>
  <w:style w:type="character" w:customStyle="1" w:styleId="PidipaginaCarattere">
    <w:name w:val="Piè di pagina Carattere"/>
    <w:basedOn w:val="Carpredefinitoparagrafo"/>
    <w:link w:val="Pidipagina"/>
    <w:uiPriority w:val="99"/>
    <w:rsid w:val="009C4E8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01784">
      <w:bodyDiv w:val="1"/>
      <w:marLeft w:val="0"/>
      <w:marRight w:val="0"/>
      <w:marTop w:val="0"/>
      <w:marBottom w:val="0"/>
      <w:divBdr>
        <w:top w:val="none" w:sz="0" w:space="0" w:color="auto"/>
        <w:left w:val="none" w:sz="0" w:space="0" w:color="auto"/>
        <w:bottom w:val="none" w:sz="0" w:space="0" w:color="auto"/>
        <w:right w:val="none" w:sz="0" w:space="0" w:color="auto"/>
      </w:divBdr>
      <w:divsChild>
        <w:div w:id="1989048094">
          <w:marLeft w:val="0"/>
          <w:marRight w:val="0"/>
          <w:marTop w:val="0"/>
          <w:marBottom w:val="0"/>
          <w:divBdr>
            <w:top w:val="none" w:sz="0" w:space="0" w:color="auto"/>
            <w:left w:val="none" w:sz="0" w:space="0" w:color="auto"/>
            <w:bottom w:val="none" w:sz="0" w:space="0" w:color="auto"/>
            <w:right w:val="none" w:sz="0" w:space="0" w:color="auto"/>
          </w:divBdr>
        </w:div>
        <w:div w:id="11878635">
          <w:marLeft w:val="0"/>
          <w:marRight w:val="0"/>
          <w:marTop w:val="150"/>
          <w:marBottom w:val="0"/>
          <w:divBdr>
            <w:top w:val="none" w:sz="0" w:space="0" w:color="auto"/>
            <w:left w:val="none" w:sz="0" w:space="0" w:color="auto"/>
            <w:bottom w:val="none" w:sz="0" w:space="0" w:color="auto"/>
            <w:right w:val="none" w:sz="0" w:space="0" w:color="auto"/>
          </w:divBdr>
          <w:divsChild>
            <w:div w:id="1316107505">
              <w:marLeft w:val="0"/>
              <w:marRight w:val="0"/>
              <w:marTop w:val="0"/>
              <w:marBottom w:val="0"/>
              <w:divBdr>
                <w:top w:val="none" w:sz="0" w:space="0" w:color="auto"/>
                <w:left w:val="none" w:sz="0" w:space="0" w:color="auto"/>
                <w:bottom w:val="none" w:sz="0" w:space="0" w:color="auto"/>
                <w:right w:val="none" w:sz="0" w:space="0" w:color="auto"/>
              </w:divBdr>
              <w:divsChild>
                <w:div w:id="1474172424">
                  <w:marLeft w:val="0"/>
                  <w:marRight w:val="0"/>
                  <w:marTop w:val="0"/>
                  <w:marBottom w:val="0"/>
                  <w:divBdr>
                    <w:top w:val="none" w:sz="0" w:space="0" w:color="auto"/>
                    <w:left w:val="none" w:sz="0" w:space="0" w:color="auto"/>
                    <w:bottom w:val="none" w:sz="0" w:space="0" w:color="auto"/>
                    <w:right w:val="none" w:sz="0" w:space="0" w:color="auto"/>
                  </w:divBdr>
                </w:div>
              </w:divsChild>
            </w:div>
            <w:div w:id="1913461281">
              <w:marLeft w:val="0"/>
              <w:marRight w:val="0"/>
              <w:marTop w:val="0"/>
              <w:marBottom w:val="0"/>
              <w:divBdr>
                <w:top w:val="none" w:sz="0" w:space="0" w:color="auto"/>
                <w:left w:val="none" w:sz="0" w:space="0" w:color="auto"/>
                <w:bottom w:val="none" w:sz="0" w:space="0" w:color="auto"/>
                <w:right w:val="none" w:sz="0" w:space="0" w:color="auto"/>
              </w:divBdr>
              <w:divsChild>
                <w:div w:id="6007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91934">
      <w:bodyDiv w:val="1"/>
      <w:marLeft w:val="0"/>
      <w:marRight w:val="0"/>
      <w:marTop w:val="0"/>
      <w:marBottom w:val="0"/>
      <w:divBdr>
        <w:top w:val="none" w:sz="0" w:space="0" w:color="auto"/>
        <w:left w:val="none" w:sz="0" w:space="0" w:color="auto"/>
        <w:bottom w:val="none" w:sz="0" w:space="0" w:color="auto"/>
        <w:right w:val="none" w:sz="0" w:space="0" w:color="auto"/>
      </w:divBdr>
      <w:divsChild>
        <w:div w:id="1152598713">
          <w:marLeft w:val="0"/>
          <w:marRight w:val="0"/>
          <w:marTop w:val="0"/>
          <w:marBottom w:val="0"/>
          <w:divBdr>
            <w:top w:val="none" w:sz="0" w:space="0" w:color="auto"/>
            <w:left w:val="none" w:sz="0" w:space="0" w:color="auto"/>
            <w:bottom w:val="none" w:sz="0" w:space="0" w:color="auto"/>
            <w:right w:val="none" w:sz="0" w:space="0" w:color="auto"/>
          </w:divBdr>
          <w:divsChild>
            <w:div w:id="1914659288">
              <w:marLeft w:val="0"/>
              <w:marRight w:val="0"/>
              <w:marTop w:val="0"/>
              <w:marBottom w:val="0"/>
              <w:divBdr>
                <w:top w:val="none" w:sz="0" w:space="0" w:color="auto"/>
                <w:left w:val="none" w:sz="0" w:space="0" w:color="auto"/>
                <w:bottom w:val="none" w:sz="0" w:space="0" w:color="auto"/>
                <w:right w:val="none" w:sz="0" w:space="0" w:color="auto"/>
              </w:divBdr>
            </w:div>
          </w:divsChild>
        </w:div>
        <w:div w:id="2025131286">
          <w:marLeft w:val="0"/>
          <w:marRight w:val="0"/>
          <w:marTop w:val="0"/>
          <w:marBottom w:val="0"/>
          <w:divBdr>
            <w:top w:val="none" w:sz="0" w:space="0" w:color="auto"/>
            <w:left w:val="none" w:sz="0" w:space="0" w:color="auto"/>
            <w:bottom w:val="none" w:sz="0" w:space="0" w:color="auto"/>
            <w:right w:val="none" w:sz="0" w:space="0" w:color="auto"/>
          </w:divBdr>
          <w:divsChild>
            <w:div w:id="149383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41711">
      <w:bodyDiv w:val="1"/>
      <w:marLeft w:val="0"/>
      <w:marRight w:val="0"/>
      <w:marTop w:val="0"/>
      <w:marBottom w:val="0"/>
      <w:divBdr>
        <w:top w:val="none" w:sz="0" w:space="0" w:color="auto"/>
        <w:left w:val="none" w:sz="0" w:space="0" w:color="auto"/>
        <w:bottom w:val="none" w:sz="0" w:space="0" w:color="auto"/>
        <w:right w:val="none" w:sz="0" w:space="0" w:color="auto"/>
      </w:divBdr>
      <w:divsChild>
        <w:div w:id="153036523">
          <w:marLeft w:val="0"/>
          <w:marRight w:val="0"/>
          <w:marTop w:val="0"/>
          <w:marBottom w:val="0"/>
          <w:divBdr>
            <w:top w:val="none" w:sz="0" w:space="0" w:color="auto"/>
            <w:left w:val="none" w:sz="0" w:space="0" w:color="auto"/>
            <w:bottom w:val="none" w:sz="0" w:space="0" w:color="auto"/>
            <w:right w:val="none" w:sz="0" w:space="0" w:color="auto"/>
          </w:divBdr>
        </w:div>
        <w:div w:id="1965429630">
          <w:marLeft w:val="0"/>
          <w:marRight w:val="0"/>
          <w:marTop w:val="150"/>
          <w:marBottom w:val="0"/>
          <w:divBdr>
            <w:top w:val="none" w:sz="0" w:space="0" w:color="auto"/>
            <w:left w:val="none" w:sz="0" w:space="0" w:color="auto"/>
            <w:bottom w:val="none" w:sz="0" w:space="0" w:color="auto"/>
            <w:right w:val="none" w:sz="0" w:space="0" w:color="auto"/>
          </w:divBdr>
          <w:divsChild>
            <w:div w:id="2092313021">
              <w:marLeft w:val="0"/>
              <w:marRight w:val="0"/>
              <w:marTop w:val="0"/>
              <w:marBottom w:val="0"/>
              <w:divBdr>
                <w:top w:val="none" w:sz="0" w:space="0" w:color="auto"/>
                <w:left w:val="none" w:sz="0" w:space="0" w:color="auto"/>
                <w:bottom w:val="none" w:sz="0" w:space="0" w:color="auto"/>
                <w:right w:val="none" w:sz="0" w:space="0" w:color="auto"/>
              </w:divBdr>
              <w:divsChild>
                <w:div w:id="272858651">
                  <w:marLeft w:val="0"/>
                  <w:marRight w:val="0"/>
                  <w:marTop w:val="0"/>
                  <w:marBottom w:val="0"/>
                  <w:divBdr>
                    <w:top w:val="none" w:sz="0" w:space="0" w:color="auto"/>
                    <w:left w:val="none" w:sz="0" w:space="0" w:color="auto"/>
                    <w:bottom w:val="none" w:sz="0" w:space="0" w:color="auto"/>
                    <w:right w:val="none" w:sz="0" w:space="0" w:color="auto"/>
                  </w:divBdr>
                </w:div>
              </w:divsChild>
            </w:div>
            <w:div w:id="1292053770">
              <w:marLeft w:val="0"/>
              <w:marRight w:val="0"/>
              <w:marTop w:val="0"/>
              <w:marBottom w:val="0"/>
              <w:divBdr>
                <w:top w:val="none" w:sz="0" w:space="0" w:color="auto"/>
                <w:left w:val="none" w:sz="0" w:space="0" w:color="auto"/>
                <w:bottom w:val="none" w:sz="0" w:space="0" w:color="auto"/>
                <w:right w:val="none" w:sz="0" w:space="0" w:color="auto"/>
              </w:divBdr>
              <w:divsChild>
                <w:div w:id="15800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7122">
      <w:bodyDiv w:val="1"/>
      <w:marLeft w:val="0"/>
      <w:marRight w:val="0"/>
      <w:marTop w:val="0"/>
      <w:marBottom w:val="0"/>
      <w:divBdr>
        <w:top w:val="none" w:sz="0" w:space="0" w:color="auto"/>
        <w:left w:val="none" w:sz="0" w:space="0" w:color="auto"/>
        <w:bottom w:val="none" w:sz="0" w:space="0" w:color="auto"/>
        <w:right w:val="none" w:sz="0" w:space="0" w:color="auto"/>
      </w:divBdr>
      <w:divsChild>
        <w:div w:id="497960867">
          <w:marLeft w:val="0"/>
          <w:marRight w:val="0"/>
          <w:marTop w:val="0"/>
          <w:marBottom w:val="0"/>
          <w:divBdr>
            <w:top w:val="none" w:sz="0" w:space="0" w:color="auto"/>
            <w:left w:val="none" w:sz="0" w:space="0" w:color="auto"/>
            <w:bottom w:val="none" w:sz="0" w:space="0" w:color="auto"/>
            <w:right w:val="none" w:sz="0" w:space="0" w:color="auto"/>
          </w:divBdr>
        </w:div>
        <w:div w:id="1964146295">
          <w:marLeft w:val="0"/>
          <w:marRight w:val="0"/>
          <w:marTop w:val="150"/>
          <w:marBottom w:val="0"/>
          <w:divBdr>
            <w:top w:val="none" w:sz="0" w:space="0" w:color="auto"/>
            <w:left w:val="none" w:sz="0" w:space="0" w:color="auto"/>
            <w:bottom w:val="none" w:sz="0" w:space="0" w:color="auto"/>
            <w:right w:val="none" w:sz="0" w:space="0" w:color="auto"/>
          </w:divBdr>
          <w:divsChild>
            <w:div w:id="573508646">
              <w:marLeft w:val="0"/>
              <w:marRight w:val="0"/>
              <w:marTop w:val="0"/>
              <w:marBottom w:val="0"/>
              <w:divBdr>
                <w:top w:val="none" w:sz="0" w:space="0" w:color="auto"/>
                <w:left w:val="none" w:sz="0" w:space="0" w:color="auto"/>
                <w:bottom w:val="none" w:sz="0" w:space="0" w:color="auto"/>
                <w:right w:val="none" w:sz="0" w:space="0" w:color="auto"/>
              </w:divBdr>
              <w:divsChild>
                <w:div w:id="1471898588">
                  <w:marLeft w:val="0"/>
                  <w:marRight w:val="0"/>
                  <w:marTop w:val="0"/>
                  <w:marBottom w:val="0"/>
                  <w:divBdr>
                    <w:top w:val="none" w:sz="0" w:space="0" w:color="auto"/>
                    <w:left w:val="none" w:sz="0" w:space="0" w:color="auto"/>
                    <w:bottom w:val="none" w:sz="0" w:space="0" w:color="auto"/>
                    <w:right w:val="none" w:sz="0" w:space="0" w:color="auto"/>
                  </w:divBdr>
                </w:div>
              </w:divsChild>
            </w:div>
            <w:div w:id="1999386077">
              <w:marLeft w:val="0"/>
              <w:marRight w:val="0"/>
              <w:marTop w:val="0"/>
              <w:marBottom w:val="0"/>
              <w:divBdr>
                <w:top w:val="none" w:sz="0" w:space="0" w:color="auto"/>
                <w:left w:val="none" w:sz="0" w:space="0" w:color="auto"/>
                <w:bottom w:val="none" w:sz="0" w:space="0" w:color="auto"/>
                <w:right w:val="none" w:sz="0" w:space="0" w:color="auto"/>
              </w:divBdr>
              <w:divsChild>
                <w:div w:id="5103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22302">
      <w:bodyDiv w:val="1"/>
      <w:marLeft w:val="0"/>
      <w:marRight w:val="0"/>
      <w:marTop w:val="0"/>
      <w:marBottom w:val="0"/>
      <w:divBdr>
        <w:top w:val="none" w:sz="0" w:space="0" w:color="auto"/>
        <w:left w:val="none" w:sz="0" w:space="0" w:color="auto"/>
        <w:bottom w:val="none" w:sz="0" w:space="0" w:color="auto"/>
        <w:right w:val="none" w:sz="0" w:space="0" w:color="auto"/>
      </w:divBdr>
      <w:divsChild>
        <w:div w:id="1156147562">
          <w:marLeft w:val="0"/>
          <w:marRight w:val="0"/>
          <w:marTop w:val="0"/>
          <w:marBottom w:val="0"/>
          <w:divBdr>
            <w:top w:val="none" w:sz="0" w:space="0" w:color="auto"/>
            <w:left w:val="none" w:sz="0" w:space="0" w:color="auto"/>
            <w:bottom w:val="none" w:sz="0" w:space="0" w:color="auto"/>
            <w:right w:val="none" w:sz="0" w:space="0" w:color="auto"/>
          </w:divBdr>
        </w:div>
        <w:div w:id="1201749963">
          <w:marLeft w:val="0"/>
          <w:marRight w:val="0"/>
          <w:marTop w:val="150"/>
          <w:marBottom w:val="0"/>
          <w:divBdr>
            <w:top w:val="none" w:sz="0" w:space="0" w:color="auto"/>
            <w:left w:val="none" w:sz="0" w:space="0" w:color="auto"/>
            <w:bottom w:val="none" w:sz="0" w:space="0" w:color="auto"/>
            <w:right w:val="none" w:sz="0" w:space="0" w:color="auto"/>
          </w:divBdr>
          <w:divsChild>
            <w:div w:id="1486513465">
              <w:marLeft w:val="0"/>
              <w:marRight w:val="0"/>
              <w:marTop w:val="0"/>
              <w:marBottom w:val="0"/>
              <w:divBdr>
                <w:top w:val="none" w:sz="0" w:space="0" w:color="auto"/>
                <w:left w:val="none" w:sz="0" w:space="0" w:color="auto"/>
                <w:bottom w:val="none" w:sz="0" w:space="0" w:color="auto"/>
                <w:right w:val="none" w:sz="0" w:space="0" w:color="auto"/>
              </w:divBdr>
              <w:divsChild>
                <w:div w:id="526412089">
                  <w:marLeft w:val="0"/>
                  <w:marRight w:val="0"/>
                  <w:marTop w:val="0"/>
                  <w:marBottom w:val="0"/>
                  <w:divBdr>
                    <w:top w:val="none" w:sz="0" w:space="0" w:color="auto"/>
                    <w:left w:val="none" w:sz="0" w:space="0" w:color="auto"/>
                    <w:bottom w:val="none" w:sz="0" w:space="0" w:color="auto"/>
                    <w:right w:val="none" w:sz="0" w:space="0" w:color="auto"/>
                  </w:divBdr>
                </w:div>
              </w:divsChild>
            </w:div>
            <w:div w:id="183709201">
              <w:marLeft w:val="0"/>
              <w:marRight w:val="0"/>
              <w:marTop w:val="0"/>
              <w:marBottom w:val="0"/>
              <w:divBdr>
                <w:top w:val="none" w:sz="0" w:space="0" w:color="auto"/>
                <w:left w:val="none" w:sz="0" w:space="0" w:color="auto"/>
                <w:bottom w:val="none" w:sz="0" w:space="0" w:color="auto"/>
                <w:right w:val="none" w:sz="0" w:space="0" w:color="auto"/>
              </w:divBdr>
              <w:divsChild>
                <w:div w:id="1784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4416</Words>
  <Characters>25175</Characters>
  <Application>Microsoft Office Word</Application>
  <DocSecurity>0</DocSecurity>
  <Lines>209</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pro2094</dc:creator>
  <cp:keywords/>
  <dc:description/>
  <cp:lastModifiedBy>pro2094</cp:lastModifiedBy>
  <cp:revision>9</cp:revision>
  <dcterms:created xsi:type="dcterms:W3CDTF">2020-10-07T08:01:00Z</dcterms:created>
  <dcterms:modified xsi:type="dcterms:W3CDTF">2021-02-14T22:00:00Z</dcterms:modified>
</cp:coreProperties>
</file>